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04062F" w:rsidRDefault="00BD76C3" w:rsidP="00AD0C7B">
      <w:pPr>
        <w:pStyle w:val="Titul2"/>
      </w:pPr>
      <w:r w:rsidRPr="0004062F">
        <w:t xml:space="preserve">Příloha č. 2 </w:t>
      </w:r>
      <w:r w:rsidR="00D81BCF" w:rsidRPr="0004062F">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4FBDDC7C" w:rsidR="00BF54FE" w:rsidRPr="00D61BB3" w:rsidRDefault="002276C5" w:rsidP="006C2343">
          <w:pPr>
            <w:pStyle w:val="Tituldatum"/>
            <w:rPr>
              <w:rStyle w:val="Nzevakce"/>
            </w:rPr>
          </w:pPr>
          <w:r w:rsidRPr="002276C5">
            <w:rPr>
              <w:rStyle w:val="Nzevakce"/>
            </w:rPr>
            <w:t>Oprava bytů výpravní budovy žst. SÁZAVA U ŽĎÁRU</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714C4A18" w:rsidR="00826B7B" w:rsidRPr="006C2343" w:rsidRDefault="006C2343" w:rsidP="006C2343">
      <w:pPr>
        <w:pStyle w:val="Tituldatum"/>
      </w:pPr>
      <w:r w:rsidRPr="006C2343">
        <w:t xml:space="preserve">Datum vydání: </w:t>
      </w:r>
      <w:r w:rsidR="00BD6A80">
        <w:t>15</w:t>
      </w:r>
      <w:r w:rsidR="002C7051">
        <w:t>.</w:t>
      </w:r>
      <w:r w:rsidR="00BD6A80">
        <w:t>01</w:t>
      </w:r>
      <w:r w:rsidR="002C7051">
        <w:t>.202</w:t>
      </w:r>
      <w:r w:rsidR="00BD6A80">
        <w:t>5</w:t>
      </w:r>
      <w:r w:rsidR="0076790E">
        <w:t xml:space="preserve"> </w:t>
      </w:r>
    </w:p>
    <w:p w14:paraId="10A576B7" w14:textId="3BE5352A" w:rsidR="00585C2A" w:rsidRPr="002276C5" w:rsidRDefault="00585C2A" w:rsidP="002276C5">
      <w:pPr>
        <w:spacing w:after="120" w:line="264" w:lineRule="auto"/>
        <w:jc w:val="both"/>
        <w:rPr>
          <w:i/>
          <w:color w:val="00A1E0"/>
        </w:rPr>
      </w:pPr>
      <w:bookmarkStart w:id="0" w:name="_Toc146112635"/>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1F0E7FB0" w14:textId="49AB5240" w:rsidR="00E40279"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85268680" w:history="1">
        <w:r w:rsidR="00E40279" w:rsidRPr="00764196">
          <w:rPr>
            <w:rStyle w:val="Hypertextovodkaz"/>
          </w:rPr>
          <w:t>SEZNAM ZKRATEK</w:t>
        </w:r>
        <w:r w:rsidR="00E40279">
          <w:rPr>
            <w:noProof/>
            <w:webHidden/>
          </w:rPr>
          <w:tab/>
        </w:r>
        <w:r w:rsidR="00E40279">
          <w:rPr>
            <w:noProof/>
            <w:webHidden/>
          </w:rPr>
          <w:fldChar w:fldCharType="begin"/>
        </w:r>
        <w:r w:rsidR="00E40279">
          <w:rPr>
            <w:noProof/>
            <w:webHidden/>
          </w:rPr>
          <w:instrText xml:space="preserve"> PAGEREF _Toc185268680 \h </w:instrText>
        </w:r>
        <w:r w:rsidR="00E40279">
          <w:rPr>
            <w:noProof/>
            <w:webHidden/>
          </w:rPr>
        </w:r>
        <w:r w:rsidR="00E40279">
          <w:rPr>
            <w:noProof/>
            <w:webHidden/>
          </w:rPr>
          <w:fldChar w:fldCharType="separate"/>
        </w:r>
        <w:r w:rsidR="00E40279">
          <w:rPr>
            <w:noProof/>
            <w:webHidden/>
          </w:rPr>
          <w:t>2</w:t>
        </w:r>
        <w:r w:rsidR="00E40279">
          <w:rPr>
            <w:noProof/>
            <w:webHidden/>
          </w:rPr>
          <w:fldChar w:fldCharType="end"/>
        </w:r>
      </w:hyperlink>
    </w:p>
    <w:p w14:paraId="0A4540E8" w14:textId="472A70FC" w:rsidR="00E40279" w:rsidRDefault="00E40279">
      <w:pPr>
        <w:pStyle w:val="Obsah1"/>
        <w:rPr>
          <w:rFonts w:asciiTheme="minorHAnsi" w:eastAsiaTheme="minorEastAsia" w:hAnsiTheme="minorHAnsi"/>
          <w:b w:val="0"/>
          <w:caps w:val="0"/>
          <w:noProof/>
          <w:spacing w:val="0"/>
          <w:sz w:val="22"/>
          <w:szCs w:val="22"/>
          <w:lang w:eastAsia="cs-CZ"/>
        </w:rPr>
      </w:pPr>
      <w:hyperlink w:anchor="_Toc185268681" w:history="1">
        <w:r w:rsidRPr="00764196">
          <w:rPr>
            <w:rStyle w:val="Hypertextovodkaz"/>
          </w:rPr>
          <w:t>Pojmy a definice</w:t>
        </w:r>
        <w:r>
          <w:rPr>
            <w:noProof/>
            <w:webHidden/>
          </w:rPr>
          <w:tab/>
        </w:r>
        <w:r>
          <w:rPr>
            <w:noProof/>
            <w:webHidden/>
          </w:rPr>
          <w:fldChar w:fldCharType="begin"/>
        </w:r>
        <w:r>
          <w:rPr>
            <w:noProof/>
            <w:webHidden/>
          </w:rPr>
          <w:instrText xml:space="preserve"> PAGEREF _Toc185268681 \h </w:instrText>
        </w:r>
        <w:r>
          <w:rPr>
            <w:noProof/>
            <w:webHidden/>
          </w:rPr>
        </w:r>
        <w:r>
          <w:rPr>
            <w:noProof/>
            <w:webHidden/>
          </w:rPr>
          <w:fldChar w:fldCharType="separate"/>
        </w:r>
        <w:r>
          <w:rPr>
            <w:noProof/>
            <w:webHidden/>
          </w:rPr>
          <w:t>2</w:t>
        </w:r>
        <w:r>
          <w:rPr>
            <w:noProof/>
            <w:webHidden/>
          </w:rPr>
          <w:fldChar w:fldCharType="end"/>
        </w:r>
      </w:hyperlink>
    </w:p>
    <w:p w14:paraId="1DD7C014" w14:textId="4A7EECCF" w:rsidR="00E40279" w:rsidRDefault="00E40279">
      <w:pPr>
        <w:pStyle w:val="Obsah1"/>
        <w:rPr>
          <w:rFonts w:asciiTheme="minorHAnsi" w:eastAsiaTheme="minorEastAsia" w:hAnsiTheme="minorHAnsi"/>
          <w:b w:val="0"/>
          <w:caps w:val="0"/>
          <w:noProof/>
          <w:spacing w:val="0"/>
          <w:sz w:val="22"/>
          <w:szCs w:val="22"/>
          <w:lang w:eastAsia="cs-CZ"/>
        </w:rPr>
      </w:pPr>
      <w:hyperlink w:anchor="_Toc185268682" w:history="1">
        <w:r w:rsidRPr="00764196">
          <w:rPr>
            <w:rStyle w:val="Hypertextovodkaz"/>
          </w:rPr>
          <w:t>1.</w:t>
        </w:r>
        <w:r>
          <w:rPr>
            <w:rFonts w:asciiTheme="minorHAnsi" w:eastAsiaTheme="minorEastAsia" w:hAnsiTheme="minorHAnsi"/>
            <w:b w:val="0"/>
            <w:caps w:val="0"/>
            <w:noProof/>
            <w:spacing w:val="0"/>
            <w:sz w:val="22"/>
            <w:szCs w:val="22"/>
            <w:lang w:eastAsia="cs-CZ"/>
          </w:rPr>
          <w:tab/>
        </w:r>
        <w:r w:rsidRPr="00764196">
          <w:rPr>
            <w:rStyle w:val="Hypertextovodkaz"/>
          </w:rPr>
          <w:t>SPECIFIKACE PŘEDMĚTU DÍLA</w:t>
        </w:r>
        <w:r>
          <w:rPr>
            <w:noProof/>
            <w:webHidden/>
          </w:rPr>
          <w:tab/>
        </w:r>
        <w:r>
          <w:rPr>
            <w:noProof/>
            <w:webHidden/>
          </w:rPr>
          <w:fldChar w:fldCharType="begin"/>
        </w:r>
        <w:r>
          <w:rPr>
            <w:noProof/>
            <w:webHidden/>
          </w:rPr>
          <w:instrText xml:space="preserve"> PAGEREF _Toc185268682 \h </w:instrText>
        </w:r>
        <w:r>
          <w:rPr>
            <w:noProof/>
            <w:webHidden/>
          </w:rPr>
        </w:r>
        <w:r>
          <w:rPr>
            <w:noProof/>
            <w:webHidden/>
          </w:rPr>
          <w:fldChar w:fldCharType="separate"/>
        </w:r>
        <w:r>
          <w:rPr>
            <w:noProof/>
            <w:webHidden/>
          </w:rPr>
          <w:t>4</w:t>
        </w:r>
        <w:r>
          <w:rPr>
            <w:noProof/>
            <w:webHidden/>
          </w:rPr>
          <w:fldChar w:fldCharType="end"/>
        </w:r>
      </w:hyperlink>
    </w:p>
    <w:p w14:paraId="78F070CA" w14:textId="146A7C55" w:rsidR="00E40279" w:rsidRDefault="00E40279">
      <w:pPr>
        <w:pStyle w:val="Obsah2"/>
        <w:rPr>
          <w:rFonts w:asciiTheme="minorHAnsi" w:eastAsiaTheme="minorEastAsia" w:hAnsiTheme="minorHAnsi"/>
          <w:noProof/>
          <w:spacing w:val="0"/>
          <w:sz w:val="22"/>
          <w:szCs w:val="22"/>
          <w:lang w:eastAsia="cs-CZ"/>
        </w:rPr>
      </w:pPr>
      <w:hyperlink w:anchor="_Toc185268683" w:history="1">
        <w:r w:rsidRPr="00764196">
          <w:rPr>
            <w:rStyle w:val="Hypertextovodkaz"/>
            <w:rFonts w:asciiTheme="majorHAnsi" w:hAnsiTheme="majorHAnsi"/>
            <w:b/>
          </w:rPr>
          <w:t>1.1</w:t>
        </w:r>
        <w:r>
          <w:rPr>
            <w:rFonts w:asciiTheme="minorHAnsi" w:eastAsiaTheme="minorEastAsia" w:hAnsiTheme="minorHAnsi"/>
            <w:noProof/>
            <w:spacing w:val="0"/>
            <w:sz w:val="22"/>
            <w:szCs w:val="22"/>
            <w:lang w:eastAsia="cs-CZ"/>
          </w:rPr>
          <w:tab/>
        </w:r>
        <w:r w:rsidRPr="00764196">
          <w:rPr>
            <w:rStyle w:val="Hypertextovodkaz"/>
            <w:b/>
          </w:rPr>
          <w:t>Účel a rozsah předmětu Díla</w:t>
        </w:r>
        <w:r>
          <w:rPr>
            <w:noProof/>
            <w:webHidden/>
          </w:rPr>
          <w:tab/>
        </w:r>
        <w:r>
          <w:rPr>
            <w:noProof/>
            <w:webHidden/>
          </w:rPr>
          <w:fldChar w:fldCharType="begin"/>
        </w:r>
        <w:r>
          <w:rPr>
            <w:noProof/>
            <w:webHidden/>
          </w:rPr>
          <w:instrText xml:space="preserve"> PAGEREF _Toc185268683 \h </w:instrText>
        </w:r>
        <w:r>
          <w:rPr>
            <w:noProof/>
            <w:webHidden/>
          </w:rPr>
        </w:r>
        <w:r>
          <w:rPr>
            <w:noProof/>
            <w:webHidden/>
          </w:rPr>
          <w:fldChar w:fldCharType="separate"/>
        </w:r>
        <w:r>
          <w:rPr>
            <w:noProof/>
            <w:webHidden/>
          </w:rPr>
          <w:t>4</w:t>
        </w:r>
        <w:r>
          <w:rPr>
            <w:noProof/>
            <w:webHidden/>
          </w:rPr>
          <w:fldChar w:fldCharType="end"/>
        </w:r>
      </w:hyperlink>
    </w:p>
    <w:p w14:paraId="3B23F80F" w14:textId="09C17EB4" w:rsidR="00E40279" w:rsidRDefault="00E40279">
      <w:pPr>
        <w:pStyle w:val="Obsah2"/>
        <w:rPr>
          <w:rFonts w:asciiTheme="minorHAnsi" w:eastAsiaTheme="minorEastAsia" w:hAnsiTheme="minorHAnsi"/>
          <w:noProof/>
          <w:spacing w:val="0"/>
          <w:sz w:val="22"/>
          <w:szCs w:val="22"/>
          <w:lang w:eastAsia="cs-CZ"/>
        </w:rPr>
      </w:pPr>
      <w:hyperlink w:anchor="_Toc185268684" w:history="1">
        <w:r w:rsidRPr="00764196">
          <w:rPr>
            <w:rStyle w:val="Hypertextovodkaz"/>
            <w:rFonts w:asciiTheme="majorHAnsi" w:hAnsiTheme="majorHAnsi"/>
            <w:b/>
          </w:rPr>
          <w:t>1.2</w:t>
        </w:r>
        <w:r>
          <w:rPr>
            <w:rFonts w:asciiTheme="minorHAnsi" w:eastAsiaTheme="minorEastAsia" w:hAnsiTheme="minorHAnsi"/>
            <w:noProof/>
            <w:spacing w:val="0"/>
            <w:sz w:val="22"/>
            <w:szCs w:val="22"/>
            <w:lang w:eastAsia="cs-CZ"/>
          </w:rPr>
          <w:tab/>
        </w:r>
        <w:r w:rsidRPr="00764196">
          <w:rPr>
            <w:rStyle w:val="Hypertextovodkaz"/>
            <w:b/>
          </w:rPr>
          <w:t>Umístění stavby</w:t>
        </w:r>
        <w:r>
          <w:rPr>
            <w:noProof/>
            <w:webHidden/>
          </w:rPr>
          <w:tab/>
        </w:r>
        <w:r>
          <w:rPr>
            <w:noProof/>
            <w:webHidden/>
          </w:rPr>
          <w:fldChar w:fldCharType="begin"/>
        </w:r>
        <w:r>
          <w:rPr>
            <w:noProof/>
            <w:webHidden/>
          </w:rPr>
          <w:instrText xml:space="preserve"> PAGEREF _Toc185268684 \h </w:instrText>
        </w:r>
        <w:r>
          <w:rPr>
            <w:noProof/>
            <w:webHidden/>
          </w:rPr>
        </w:r>
        <w:r>
          <w:rPr>
            <w:noProof/>
            <w:webHidden/>
          </w:rPr>
          <w:fldChar w:fldCharType="separate"/>
        </w:r>
        <w:r>
          <w:rPr>
            <w:noProof/>
            <w:webHidden/>
          </w:rPr>
          <w:t>4</w:t>
        </w:r>
        <w:r>
          <w:rPr>
            <w:noProof/>
            <w:webHidden/>
          </w:rPr>
          <w:fldChar w:fldCharType="end"/>
        </w:r>
      </w:hyperlink>
    </w:p>
    <w:p w14:paraId="6DF028E5" w14:textId="701F83DC" w:rsidR="00E40279" w:rsidRDefault="00E40279">
      <w:pPr>
        <w:pStyle w:val="Obsah1"/>
        <w:rPr>
          <w:rFonts w:asciiTheme="minorHAnsi" w:eastAsiaTheme="minorEastAsia" w:hAnsiTheme="minorHAnsi"/>
          <w:b w:val="0"/>
          <w:caps w:val="0"/>
          <w:noProof/>
          <w:spacing w:val="0"/>
          <w:sz w:val="22"/>
          <w:szCs w:val="22"/>
          <w:lang w:eastAsia="cs-CZ"/>
        </w:rPr>
      </w:pPr>
      <w:hyperlink w:anchor="_Toc185268685" w:history="1">
        <w:r w:rsidRPr="00764196">
          <w:rPr>
            <w:rStyle w:val="Hypertextovodkaz"/>
          </w:rPr>
          <w:t>2.</w:t>
        </w:r>
        <w:r>
          <w:rPr>
            <w:rFonts w:asciiTheme="minorHAnsi" w:eastAsiaTheme="minorEastAsia" w:hAnsiTheme="minorHAnsi"/>
            <w:b w:val="0"/>
            <w:caps w:val="0"/>
            <w:noProof/>
            <w:spacing w:val="0"/>
            <w:sz w:val="22"/>
            <w:szCs w:val="22"/>
            <w:lang w:eastAsia="cs-CZ"/>
          </w:rPr>
          <w:tab/>
        </w:r>
        <w:r w:rsidRPr="00764196">
          <w:rPr>
            <w:rStyle w:val="Hypertextovodkaz"/>
          </w:rPr>
          <w:t>PŘEHLED VÝCHOZÍCH PODKLADŮ</w:t>
        </w:r>
        <w:r>
          <w:rPr>
            <w:noProof/>
            <w:webHidden/>
          </w:rPr>
          <w:tab/>
        </w:r>
        <w:r>
          <w:rPr>
            <w:noProof/>
            <w:webHidden/>
          </w:rPr>
          <w:fldChar w:fldCharType="begin"/>
        </w:r>
        <w:r>
          <w:rPr>
            <w:noProof/>
            <w:webHidden/>
          </w:rPr>
          <w:instrText xml:space="preserve"> PAGEREF _Toc185268685 \h </w:instrText>
        </w:r>
        <w:r>
          <w:rPr>
            <w:noProof/>
            <w:webHidden/>
          </w:rPr>
        </w:r>
        <w:r>
          <w:rPr>
            <w:noProof/>
            <w:webHidden/>
          </w:rPr>
          <w:fldChar w:fldCharType="separate"/>
        </w:r>
        <w:r>
          <w:rPr>
            <w:noProof/>
            <w:webHidden/>
          </w:rPr>
          <w:t>4</w:t>
        </w:r>
        <w:r>
          <w:rPr>
            <w:noProof/>
            <w:webHidden/>
          </w:rPr>
          <w:fldChar w:fldCharType="end"/>
        </w:r>
      </w:hyperlink>
    </w:p>
    <w:p w14:paraId="315DC40A" w14:textId="5E3D500C" w:rsidR="00E40279" w:rsidRDefault="00E40279">
      <w:pPr>
        <w:pStyle w:val="Obsah2"/>
        <w:rPr>
          <w:rFonts w:asciiTheme="minorHAnsi" w:eastAsiaTheme="minorEastAsia" w:hAnsiTheme="minorHAnsi"/>
          <w:noProof/>
          <w:spacing w:val="0"/>
          <w:sz w:val="22"/>
          <w:szCs w:val="22"/>
          <w:lang w:eastAsia="cs-CZ"/>
        </w:rPr>
      </w:pPr>
      <w:hyperlink w:anchor="_Toc185268686" w:history="1">
        <w:r w:rsidRPr="00764196">
          <w:rPr>
            <w:rStyle w:val="Hypertextovodkaz"/>
            <w:rFonts w:asciiTheme="majorHAnsi" w:hAnsiTheme="majorHAnsi"/>
            <w:b/>
          </w:rPr>
          <w:t>2.1</w:t>
        </w:r>
        <w:r>
          <w:rPr>
            <w:rFonts w:asciiTheme="minorHAnsi" w:eastAsiaTheme="minorEastAsia" w:hAnsiTheme="minorHAnsi"/>
            <w:noProof/>
            <w:spacing w:val="0"/>
            <w:sz w:val="22"/>
            <w:szCs w:val="22"/>
            <w:lang w:eastAsia="cs-CZ"/>
          </w:rPr>
          <w:tab/>
        </w:r>
        <w:r w:rsidRPr="00764196">
          <w:rPr>
            <w:rStyle w:val="Hypertextovodkaz"/>
            <w:b/>
          </w:rPr>
          <w:t>Projektová dokumentace</w:t>
        </w:r>
        <w:r>
          <w:rPr>
            <w:noProof/>
            <w:webHidden/>
          </w:rPr>
          <w:tab/>
        </w:r>
        <w:r>
          <w:rPr>
            <w:noProof/>
            <w:webHidden/>
          </w:rPr>
          <w:fldChar w:fldCharType="begin"/>
        </w:r>
        <w:r>
          <w:rPr>
            <w:noProof/>
            <w:webHidden/>
          </w:rPr>
          <w:instrText xml:space="preserve"> PAGEREF _Toc185268686 \h </w:instrText>
        </w:r>
        <w:r>
          <w:rPr>
            <w:noProof/>
            <w:webHidden/>
          </w:rPr>
        </w:r>
        <w:r>
          <w:rPr>
            <w:noProof/>
            <w:webHidden/>
          </w:rPr>
          <w:fldChar w:fldCharType="separate"/>
        </w:r>
        <w:r>
          <w:rPr>
            <w:noProof/>
            <w:webHidden/>
          </w:rPr>
          <w:t>4</w:t>
        </w:r>
        <w:r>
          <w:rPr>
            <w:noProof/>
            <w:webHidden/>
          </w:rPr>
          <w:fldChar w:fldCharType="end"/>
        </w:r>
      </w:hyperlink>
    </w:p>
    <w:p w14:paraId="75368E5E" w14:textId="3986772A" w:rsidR="00E40279" w:rsidRDefault="00E40279">
      <w:pPr>
        <w:pStyle w:val="Obsah2"/>
        <w:rPr>
          <w:rFonts w:asciiTheme="minorHAnsi" w:eastAsiaTheme="minorEastAsia" w:hAnsiTheme="minorHAnsi"/>
          <w:noProof/>
          <w:spacing w:val="0"/>
          <w:sz w:val="22"/>
          <w:szCs w:val="22"/>
          <w:lang w:eastAsia="cs-CZ"/>
        </w:rPr>
      </w:pPr>
      <w:hyperlink w:anchor="_Toc185268687" w:history="1">
        <w:r w:rsidRPr="00764196">
          <w:rPr>
            <w:rStyle w:val="Hypertextovodkaz"/>
            <w:rFonts w:asciiTheme="majorHAnsi" w:hAnsiTheme="majorHAnsi"/>
            <w:b/>
          </w:rPr>
          <w:t>2.2</w:t>
        </w:r>
        <w:r>
          <w:rPr>
            <w:rFonts w:asciiTheme="minorHAnsi" w:eastAsiaTheme="minorEastAsia" w:hAnsiTheme="minorHAnsi"/>
            <w:noProof/>
            <w:spacing w:val="0"/>
            <w:sz w:val="22"/>
            <w:szCs w:val="22"/>
            <w:lang w:eastAsia="cs-CZ"/>
          </w:rPr>
          <w:tab/>
        </w:r>
        <w:r w:rsidRPr="00764196">
          <w:rPr>
            <w:rStyle w:val="Hypertextovodkaz"/>
            <w:b/>
          </w:rPr>
          <w:t>Související dokumentace</w:t>
        </w:r>
        <w:r>
          <w:rPr>
            <w:noProof/>
            <w:webHidden/>
          </w:rPr>
          <w:tab/>
        </w:r>
        <w:r>
          <w:rPr>
            <w:noProof/>
            <w:webHidden/>
          </w:rPr>
          <w:fldChar w:fldCharType="begin"/>
        </w:r>
        <w:r>
          <w:rPr>
            <w:noProof/>
            <w:webHidden/>
          </w:rPr>
          <w:instrText xml:space="preserve"> PAGEREF _Toc185268687 \h </w:instrText>
        </w:r>
        <w:r>
          <w:rPr>
            <w:noProof/>
            <w:webHidden/>
          </w:rPr>
        </w:r>
        <w:r>
          <w:rPr>
            <w:noProof/>
            <w:webHidden/>
          </w:rPr>
          <w:fldChar w:fldCharType="separate"/>
        </w:r>
        <w:r>
          <w:rPr>
            <w:noProof/>
            <w:webHidden/>
          </w:rPr>
          <w:t>4</w:t>
        </w:r>
        <w:r>
          <w:rPr>
            <w:noProof/>
            <w:webHidden/>
          </w:rPr>
          <w:fldChar w:fldCharType="end"/>
        </w:r>
      </w:hyperlink>
    </w:p>
    <w:p w14:paraId="4900AB14" w14:textId="52DAFDC0" w:rsidR="00E40279" w:rsidRDefault="00E40279">
      <w:pPr>
        <w:pStyle w:val="Obsah1"/>
        <w:rPr>
          <w:rFonts w:asciiTheme="minorHAnsi" w:eastAsiaTheme="minorEastAsia" w:hAnsiTheme="minorHAnsi"/>
          <w:b w:val="0"/>
          <w:caps w:val="0"/>
          <w:noProof/>
          <w:spacing w:val="0"/>
          <w:sz w:val="22"/>
          <w:szCs w:val="22"/>
          <w:lang w:eastAsia="cs-CZ"/>
        </w:rPr>
      </w:pPr>
      <w:hyperlink w:anchor="_Toc185268688" w:history="1">
        <w:r w:rsidRPr="00764196">
          <w:rPr>
            <w:rStyle w:val="Hypertextovodkaz"/>
          </w:rPr>
          <w:t>3.</w:t>
        </w:r>
        <w:r>
          <w:rPr>
            <w:rFonts w:asciiTheme="minorHAnsi" w:eastAsiaTheme="minorEastAsia" w:hAnsiTheme="minorHAnsi"/>
            <w:b w:val="0"/>
            <w:caps w:val="0"/>
            <w:noProof/>
            <w:spacing w:val="0"/>
            <w:sz w:val="22"/>
            <w:szCs w:val="22"/>
            <w:lang w:eastAsia="cs-CZ"/>
          </w:rPr>
          <w:tab/>
        </w:r>
        <w:r w:rsidRPr="00764196">
          <w:rPr>
            <w:rStyle w:val="Hypertextovodkaz"/>
          </w:rPr>
          <w:t>KOORDINACE S JINÝMI STAVBAMI</w:t>
        </w:r>
        <w:r>
          <w:rPr>
            <w:noProof/>
            <w:webHidden/>
          </w:rPr>
          <w:tab/>
        </w:r>
        <w:r>
          <w:rPr>
            <w:noProof/>
            <w:webHidden/>
          </w:rPr>
          <w:fldChar w:fldCharType="begin"/>
        </w:r>
        <w:r>
          <w:rPr>
            <w:noProof/>
            <w:webHidden/>
          </w:rPr>
          <w:instrText xml:space="preserve"> PAGEREF _Toc185268688 \h </w:instrText>
        </w:r>
        <w:r>
          <w:rPr>
            <w:noProof/>
            <w:webHidden/>
          </w:rPr>
        </w:r>
        <w:r>
          <w:rPr>
            <w:noProof/>
            <w:webHidden/>
          </w:rPr>
          <w:fldChar w:fldCharType="separate"/>
        </w:r>
        <w:r>
          <w:rPr>
            <w:noProof/>
            <w:webHidden/>
          </w:rPr>
          <w:t>4</w:t>
        </w:r>
        <w:r>
          <w:rPr>
            <w:noProof/>
            <w:webHidden/>
          </w:rPr>
          <w:fldChar w:fldCharType="end"/>
        </w:r>
      </w:hyperlink>
    </w:p>
    <w:p w14:paraId="39AFECB7" w14:textId="3226C811" w:rsidR="00E40279" w:rsidRDefault="00E40279">
      <w:pPr>
        <w:pStyle w:val="Obsah1"/>
        <w:rPr>
          <w:rFonts w:asciiTheme="minorHAnsi" w:eastAsiaTheme="minorEastAsia" w:hAnsiTheme="minorHAnsi"/>
          <w:b w:val="0"/>
          <w:caps w:val="0"/>
          <w:noProof/>
          <w:spacing w:val="0"/>
          <w:sz w:val="22"/>
          <w:szCs w:val="22"/>
          <w:lang w:eastAsia="cs-CZ"/>
        </w:rPr>
      </w:pPr>
      <w:hyperlink w:anchor="_Toc185268689" w:history="1">
        <w:r w:rsidRPr="00764196">
          <w:rPr>
            <w:rStyle w:val="Hypertextovodkaz"/>
          </w:rPr>
          <w:t>4.</w:t>
        </w:r>
        <w:r>
          <w:rPr>
            <w:rFonts w:asciiTheme="minorHAnsi" w:eastAsiaTheme="minorEastAsia" w:hAnsiTheme="minorHAnsi"/>
            <w:b w:val="0"/>
            <w:caps w:val="0"/>
            <w:noProof/>
            <w:spacing w:val="0"/>
            <w:sz w:val="22"/>
            <w:szCs w:val="22"/>
            <w:lang w:eastAsia="cs-CZ"/>
          </w:rPr>
          <w:tab/>
        </w:r>
        <w:r w:rsidRPr="00764196">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_Toc185268689 \h </w:instrText>
        </w:r>
        <w:r>
          <w:rPr>
            <w:noProof/>
            <w:webHidden/>
          </w:rPr>
        </w:r>
        <w:r>
          <w:rPr>
            <w:noProof/>
            <w:webHidden/>
          </w:rPr>
          <w:fldChar w:fldCharType="separate"/>
        </w:r>
        <w:r>
          <w:rPr>
            <w:noProof/>
            <w:webHidden/>
          </w:rPr>
          <w:t>5</w:t>
        </w:r>
        <w:r>
          <w:rPr>
            <w:noProof/>
            <w:webHidden/>
          </w:rPr>
          <w:fldChar w:fldCharType="end"/>
        </w:r>
      </w:hyperlink>
    </w:p>
    <w:p w14:paraId="2D190924" w14:textId="6C4AFEBB" w:rsidR="00E40279" w:rsidRDefault="00E40279">
      <w:pPr>
        <w:pStyle w:val="Obsah2"/>
        <w:rPr>
          <w:rFonts w:asciiTheme="minorHAnsi" w:eastAsiaTheme="minorEastAsia" w:hAnsiTheme="minorHAnsi"/>
          <w:noProof/>
          <w:spacing w:val="0"/>
          <w:sz w:val="22"/>
          <w:szCs w:val="22"/>
          <w:lang w:eastAsia="cs-CZ"/>
        </w:rPr>
      </w:pPr>
      <w:hyperlink w:anchor="_Toc185268690" w:history="1">
        <w:r w:rsidRPr="00764196">
          <w:rPr>
            <w:rStyle w:val="Hypertextovodkaz"/>
            <w:rFonts w:asciiTheme="majorHAnsi" w:hAnsiTheme="majorHAnsi"/>
            <w:b/>
          </w:rPr>
          <w:t>4.1</w:t>
        </w:r>
        <w:r>
          <w:rPr>
            <w:rFonts w:asciiTheme="minorHAnsi" w:eastAsiaTheme="minorEastAsia" w:hAnsiTheme="minorHAnsi"/>
            <w:noProof/>
            <w:spacing w:val="0"/>
            <w:sz w:val="22"/>
            <w:szCs w:val="22"/>
            <w:lang w:eastAsia="cs-CZ"/>
          </w:rPr>
          <w:tab/>
        </w:r>
        <w:r w:rsidRPr="00764196">
          <w:rPr>
            <w:rStyle w:val="Hypertextovodkaz"/>
            <w:b/>
          </w:rPr>
          <w:t>Všeobecně</w:t>
        </w:r>
        <w:r>
          <w:rPr>
            <w:noProof/>
            <w:webHidden/>
          </w:rPr>
          <w:tab/>
        </w:r>
        <w:r>
          <w:rPr>
            <w:noProof/>
            <w:webHidden/>
          </w:rPr>
          <w:fldChar w:fldCharType="begin"/>
        </w:r>
        <w:r>
          <w:rPr>
            <w:noProof/>
            <w:webHidden/>
          </w:rPr>
          <w:instrText xml:space="preserve"> PAGEREF _Toc185268690 \h </w:instrText>
        </w:r>
        <w:r>
          <w:rPr>
            <w:noProof/>
            <w:webHidden/>
          </w:rPr>
        </w:r>
        <w:r>
          <w:rPr>
            <w:noProof/>
            <w:webHidden/>
          </w:rPr>
          <w:fldChar w:fldCharType="separate"/>
        </w:r>
        <w:r>
          <w:rPr>
            <w:noProof/>
            <w:webHidden/>
          </w:rPr>
          <w:t>5</w:t>
        </w:r>
        <w:r>
          <w:rPr>
            <w:noProof/>
            <w:webHidden/>
          </w:rPr>
          <w:fldChar w:fldCharType="end"/>
        </w:r>
      </w:hyperlink>
    </w:p>
    <w:p w14:paraId="348069B1" w14:textId="485D6B6F" w:rsidR="00E40279" w:rsidRDefault="00E40279">
      <w:pPr>
        <w:pStyle w:val="Obsah2"/>
        <w:rPr>
          <w:rFonts w:asciiTheme="minorHAnsi" w:eastAsiaTheme="minorEastAsia" w:hAnsiTheme="minorHAnsi"/>
          <w:noProof/>
          <w:spacing w:val="0"/>
          <w:sz w:val="22"/>
          <w:szCs w:val="22"/>
          <w:lang w:eastAsia="cs-CZ"/>
        </w:rPr>
      </w:pPr>
      <w:hyperlink w:anchor="_Toc185268691" w:history="1">
        <w:r w:rsidRPr="00764196">
          <w:rPr>
            <w:rStyle w:val="Hypertextovodkaz"/>
            <w:rFonts w:asciiTheme="majorHAnsi" w:hAnsiTheme="majorHAnsi"/>
            <w:b/>
          </w:rPr>
          <w:t>4.2</w:t>
        </w:r>
        <w:r>
          <w:rPr>
            <w:rFonts w:asciiTheme="minorHAnsi" w:eastAsiaTheme="minorEastAsia" w:hAnsiTheme="minorHAnsi"/>
            <w:noProof/>
            <w:spacing w:val="0"/>
            <w:sz w:val="22"/>
            <w:szCs w:val="22"/>
            <w:lang w:eastAsia="cs-CZ"/>
          </w:rPr>
          <w:tab/>
        </w:r>
        <w:r w:rsidRPr="00764196">
          <w:rPr>
            <w:rStyle w:val="Hypertextovodkaz"/>
            <w:b/>
          </w:rPr>
          <w:t>Doklady předkládané zhotovitelem</w:t>
        </w:r>
        <w:r>
          <w:rPr>
            <w:noProof/>
            <w:webHidden/>
          </w:rPr>
          <w:tab/>
        </w:r>
        <w:r>
          <w:rPr>
            <w:noProof/>
            <w:webHidden/>
          </w:rPr>
          <w:fldChar w:fldCharType="begin"/>
        </w:r>
        <w:r>
          <w:rPr>
            <w:noProof/>
            <w:webHidden/>
          </w:rPr>
          <w:instrText xml:space="preserve"> PAGEREF _Toc185268691 \h </w:instrText>
        </w:r>
        <w:r>
          <w:rPr>
            <w:noProof/>
            <w:webHidden/>
          </w:rPr>
        </w:r>
        <w:r>
          <w:rPr>
            <w:noProof/>
            <w:webHidden/>
          </w:rPr>
          <w:fldChar w:fldCharType="separate"/>
        </w:r>
        <w:r>
          <w:rPr>
            <w:noProof/>
            <w:webHidden/>
          </w:rPr>
          <w:t>8</w:t>
        </w:r>
        <w:r>
          <w:rPr>
            <w:noProof/>
            <w:webHidden/>
          </w:rPr>
          <w:fldChar w:fldCharType="end"/>
        </w:r>
      </w:hyperlink>
    </w:p>
    <w:p w14:paraId="3D638D4F" w14:textId="59B9C75E" w:rsidR="00E40279" w:rsidRDefault="00E40279">
      <w:pPr>
        <w:pStyle w:val="Obsah2"/>
        <w:rPr>
          <w:rFonts w:asciiTheme="minorHAnsi" w:eastAsiaTheme="minorEastAsia" w:hAnsiTheme="minorHAnsi"/>
          <w:noProof/>
          <w:spacing w:val="0"/>
          <w:sz w:val="22"/>
          <w:szCs w:val="22"/>
          <w:lang w:eastAsia="cs-CZ"/>
        </w:rPr>
      </w:pPr>
      <w:hyperlink w:anchor="_Toc185268692" w:history="1">
        <w:r w:rsidRPr="00764196">
          <w:rPr>
            <w:rStyle w:val="Hypertextovodkaz"/>
            <w:rFonts w:asciiTheme="majorHAnsi" w:hAnsiTheme="majorHAnsi"/>
            <w:b/>
          </w:rPr>
          <w:t>4.3</w:t>
        </w:r>
        <w:r>
          <w:rPr>
            <w:rFonts w:asciiTheme="minorHAnsi" w:eastAsiaTheme="minorEastAsia" w:hAnsiTheme="minorHAnsi"/>
            <w:noProof/>
            <w:spacing w:val="0"/>
            <w:sz w:val="22"/>
            <w:szCs w:val="22"/>
            <w:lang w:eastAsia="cs-CZ"/>
          </w:rPr>
          <w:tab/>
        </w:r>
        <w:r w:rsidRPr="00764196">
          <w:rPr>
            <w:rStyle w:val="Hypertextovodkaz"/>
            <w:b/>
          </w:rPr>
          <w:t>Dokumentace zhotovitele pro stavbu</w:t>
        </w:r>
        <w:r>
          <w:rPr>
            <w:noProof/>
            <w:webHidden/>
          </w:rPr>
          <w:tab/>
        </w:r>
        <w:r>
          <w:rPr>
            <w:noProof/>
            <w:webHidden/>
          </w:rPr>
          <w:fldChar w:fldCharType="begin"/>
        </w:r>
        <w:r>
          <w:rPr>
            <w:noProof/>
            <w:webHidden/>
          </w:rPr>
          <w:instrText xml:space="preserve"> PAGEREF _Toc185268692 \h </w:instrText>
        </w:r>
        <w:r>
          <w:rPr>
            <w:noProof/>
            <w:webHidden/>
          </w:rPr>
        </w:r>
        <w:r>
          <w:rPr>
            <w:noProof/>
            <w:webHidden/>
          </w:rPr>
          <w:fldChar w:fldCharType="separate"/>
        </w:r>
        <w:r>
          <w:rPr>
            <w:noProof/>
            <w:webHidden/>
          </w:rPr>
          <w:t>8</w:t>
        </w:r>
        <w:r>
          <w:rPr>
            <w:noProof/>
            <w:webHidden/>
          </w:rPr>
          <w:fldChar w:fldCharType="end"/>
        </w:r>
      </w:hyperlink>
    </w:p>
    <w:p w14:paraId="2F30D9A8" w14:textId="1E271E99" w:rsidR="00E40279" w:rsidRDefault="00E40279">
      <w:pPr>
        <w:pStyle w:val="Obsah2"/>
        <w:rPr>
          <w:rFonts w:asciiTheme="minorHAnsi" w:eastAsiaTheme="minorEastAsia" w:hAnsiTheme="minorHAnsi"/>
          <w:noProof/>
          <w:spacing w:val="0"/>
          <w:sz w:val="22"/>
          <w:szCs w:val="22"/>
          <w:lang w:eastAsia="cs-CZ"/>
        </w:rPr>
      </w:pPr>
      <w:hyperlink w:anchor="_Toc185268693" w:history="1">
        <w:r w:rsidRPr="00764196">
          <w:rPr>
            <w:rStyle w:val="Hypertextovodkaz"/>
            <w:rFonts w:asciiTheme="majorHAnsi" w:hAnsiTheme="majorHAnsi"/>
            <w:b/>
          </w:rPr>
          <w:t>4.4</w:t>
        </w:r>
        <w:r>
          <w:rPr>
            <w:rFonts w:asciiTheme="minorHAnsi" w:eastAsiaTheme="minorEastAsia" w:hAnsiTheme="minorHAnsi"/>
            <w:noProof/>
            <w:spacing w:val="0"/>
            <w:sz w:val="22"/>
            <w:szCs w:val="22"/>
            <w:lang w:eastAsia="cs-CZ"/>
          </w:rPr>
          <w:tab/>
        </w:r>
        <w:r w:rsidRPr="00764196">
          <w:rPr>
            <w:rStyle w:val="Hypertextovodkaz"/>
            <w:b/>
          </w:rPr>
          <w:t>Dokumentace skutečného provedení stavby</w:t>
        </w:r>
        <w:r>
          <w:rPr>
            <w:noProof/>
            <w:webHidden/>
          </w:rPr>
          <w:tab/>
        </w:r>
        <w:r>
          <w:rPr>
            <w:noProof/>
            <w:webHidden/>
          </w:rPr>
          <w:fldChar w:fldCharType="begin"/>
        </w:r>
        <w:r>
          <w:rPr>
            <w:noProof/>
            <w:webHidden/>
          </w:rPr>
          <w:instrText xml:space="preserve"> PAGEREF _Toc185268693 \h </w:instrText>
        </w:r>
        <w:r>
          <w:rPr>
            <w:noProof/>
            <w:webHidden/>
          </w:rPr>
        </w:r>
        <w:r>
          <w:rPr>
            <w:noProof/>
            <w:webHidden/>
          </w:rPr>
          <w:fldChar w:fldCharType="separate"/>
        </w:r>
        <w:r>
          <w:rPr>
            <w:noProof/>
            <w:webHidden/>
          </w:rPr>
          <w:t>9</w:t>
        </w:r>
        <w:r>
          <w:rPr>
            <w:noProof/>
            <w:webHidden/>
          </w:rPr>
          <w:fldChar w:fldCharType="end"/>
        </w:r>
      </w:hyperlink>
    </w:p>
    <w:p w14:paraId="001AC03A" w14:textId="260418D4" w:rsidR="00E40279" w:rsidRDefault="00E40279">
      <w:pPr>
        <w:pStyle w:val="Obsah2"/>
        <w:rPr>
          <w:rFonts w:asciiTheme="minorHAnsi" w:eastAsiaTheme="minorEastAsia" w:hAnsiTheme="minorHAnsi"/>
          <w:noProof/>
          <w:spacing w:val="0"/>
          <w:sz w:val="22"/>
          <w:szCs w:val="22"/>
          <w:lang w:eastAsia="cs-CZ"/>
        </w:rPr>
      </w:pPr>
      <w:hyperlink w:anchor="_Toc185268694" w:history="1">
        <w:r w:rsidRPr="00764196">
          <w:rPr>
            <w:rStyle w:val="Hypertextovodkaz"/>
            <w:rFonts w:asciiTheme="majorHAnsi" w:hAnsiTheme="majorHAnsi"/>
            <w:b/>
          </w:rPr>
          <w:t>4.5</w:t>
        </w:r>
        <w:r>
          <w:rPr>
            <w:rFonts w:asciiTheme="minorHAnsi" w:eastAsiaTheme="minorEastAsia" w:hAnsiTheme="minorHAnsi"/>
            <w:noProof/>
            <w:spacing w:val="0"/>
            <w:sz w:val="22"/>
            <w:szCs w:val="22"/>
            <w:lang w:eastAsia="cs-CZ"/>
          </w:rPr>
          <w:tab/>
        </w:r>
        <w:r w:rsidRPr="00764196">
          <w:rPr>
            <w:rStyle w:val="Hypertextovodkaz"/>
            <w:b/>
          </w:rPr>
          <w:t>Životní prostředí</w:t>
        </w:r>
        <w:r>
          <w:rPr>
            <w:noProof/>
            <w:webHidden/>
          </w:rPr>
          <w:tab/>
        </w:r>
        <w:r>
          <w:rPr>
            <w:noProof/>
            <w:webHidden/>
          </w:rPr>
          <w:fldChar w:fldCharType="begin"/>
        </w:r>
        <w:r>
          <w:rPr>
            <w:noProof/>
            <w:webHidden/>
          </w:rPr>
          <w:instrText xml:space="preserve"> PAGEREF _Toc185268694 \h </w:instrText>
        </w:r>
        <w:r>
          <w:rPr>
            <w:noProof/>
            <w:webHidden/>
          </w:rPr>
        </w:r>
        <w:r>
          <w:rPr>
            <w:noProof/>
            <w:webHidden/>
          </w:rPr>
          <w:fldChar w:fldCharType="separate"/>
        </w:r>
        <w:r>
          <w:rPr>
            <w:noProof/>
            <w:webHidden/>
          </w:rPr>
          <w:t>9</w:t>
        </w:r>
        <w:r>
          <w:rPr>
            <w:noProof/>
            <w:webHidden/>
          </w:rPr>
          <w:fldChar w:fldCharType="end"/>
        </w:r>
      </w:hyperlink>
    </w:p>
    <w:p w14:paraId="1D4D1B68" w14:textId="654C73E8" w:rsidR="00E40279" w:rsidRDefault="00E40279">
      <w:pPr>
        <w:pStyle w:val="Obsah1"/>
        <w:rPr>
          <w:rFonts w:asciiTheme="minorHAnsi" w:eastAsiaTheme="minorEastAsia" w:hAnsiTheme="minorHAnsi"/>
          <w:b w:val="0"/>
          <w:caps w:val="0"/>
          <w:noProof/>
          <w:spacing w:val="0"/>
          <w:sz w:val="22"/>
          <w:szCs w:val="22"/>
          <w:lang w:eastAsia="cs-CZ"/>
        </w:rPr>
      </w:pPr>
      <w:hyperlink w:anchor="_Toc185268695" w:history="1">
        <w:r w:rsidRPr="00764196">
          <w:rPr>
            <w:rStyle w:val="Hypertextovodkaz"/>
          </w:rPr>
          <w:t>5.</w:t>
        </w:r>
        <w:r>
          <w:rPr>
            <w:rFonts w:asciiTheme="minorHAnsi" w:eastAsiaTheme="minorEastAsia" w:hAnsiTheme="minorHAnsi"/>
            <w:b w:val="0"/>
            <w:caps w:val="0"/>
            <w:noProof/>
            <w:spacing w:val="0"/>
            <w:sz w:val="22"/>
            <w:szCs w:val="22"/>
            <w:lang w:eastAsia="cs-CZ"/>
          </w:rPr>
          <w:tab/>
        </w:r>
        <w:r w:rsidRPr="00764196">
          <w:rPr>
            <w:rStyle w:val="Hypertextovodkaz"/>
          </w:rPr>
          <w:t>ORGANIZACE VÝSTAVBY, VÝLUKY</w:t>
        </w:r>
        <w:r>
          <w:rPr>
            <w:noProof/>
            <w:webHidden/>
          </w:rPr>
          <w:tab/>
        </w:r>
        <w:r>
          <w:rPr>
            <w:noProof/>
            <w:webHidden/>
          </w:rPr>
          <w:fldChar w:fldCharType="begin"/>
        </w:r>
        <w:r>
          <w:rPr>
            <w:noProof/>
            <w:webHidden/>
          </w:rPr>
          <w:instrText xml:space="preserve"> PAGEREF _Toc185268695 \h </w:instrText>
        </w:r>
        <w:r>
          <w:rPr>
            <w:noProof/>
            <w:webHidden/>
          </w:rPr>
        </w:r>
        <w:r>
          <w:rPr>
            <w:noProof/>
            <w:webHidden/>
          </w:rPr>
          <w:fldChar w:fldCharType="separate"/>
        </w:r>
        <w:r>
          <w:rPr>
            <w:noProof/>
            <w:webHidden/>
          </w:rPr>
          <w:t>9</w:t>
        </w:r>
        <w:r>
          <w:rPr>
            <w:noProof/>
            <w:webHidden/>
          </w:rPr>
          <w:fldChar w:fldCharType="end"/>
        </w:r>
      </w:hyperlink>
    </w:p>
    <w:p w14:paraId="32213050" w14:textId="75A8B971" w:rsidR="00E40279" w:rsidRDefault="00E40279">
      <w:pPr>
        <w:pStyle w:val="Obsah1"/>
        <w:rPr>
          <w:rFonts w:asciiTheme="minorHAnsi" w:eastAsiaTheme="minorEastAsia" w:hAnsiTheme="minorHAnsi"/>
          <w:b w:val="0"/>
          <w:caps w:val="0"/>
          <w:noProof/>
          <w:spacing w:val="0"/>
          <w:sz w:val="22"/>
          <w:szCs w:val="22"/>
          <w:lang w:eastAsia="cs-CZ"/>
        </w:rPr>
      </w:pPr>
      <w:hyperlink w:anchor="_Toc185268696" w:history="1">
        <w:r w:rsidRPr="00764196">
          <w:rPr>
            <w:rStyle w:val="Hypertextovodkaz"/>
          </w:rPr>
          <w:t>6.</w:t>
        </w:r>
        <w:r>
          <w:rPr>
            <w:rFonts w:asciiTheme="minorHAnsi" w:eastAsiaTheme="minorEastAsia" w:hAnsiTheme="minorHAnsi"/>
            <w:b w:val="0"/>
            <w:caps w:val="0"/>
            <w:noProof/>
            <w:spacing w:val="0"/>
            <w:sz w:val="22"/>
            <w:szCs w:val="22"/>
            <w:lang w:eastAsia="cs-CZ"/>
          </w:rPr>
          <w:tab/>
        </w:r>
        <w:r w:rsidRPr="00764196">
          <w:rPr>
            <w:rStyle w:val="Hypertextovodkaz"/>
          </w:rPr>
          <w:t>SOUVISEJÍCÍ DOKUMENTY A PŘEDPISY</w:t>
        </w:r>
        <w:r>
          <w:rPr>
            <w:noProof/>
            <w:webHidden/>
          </w:rPr>
          <w:tab/>
        </w:r>
        <w:r>
          <w:rPr>
            <w:noProof/>
            <w:webHidden/>
          </w:rPr>
          <w:fldChar w:fldCharType="begin"/>
        </w:r>
        <w:r>
          <w:rPr>
            <w:noProof/>
            <w:webHidden/>
          </w:rPr>
          <w:instrText xml:space="preserve"> PAGEREF _Toc185268696 \h </w:instrText>
        </w:r>
        <w:r>
          <w:rPr>
            <w:noProof/>
            <w:webHidden/>
          </w:rPr>
        </w:r>
        <w:r>
          <w:rPr>
            <w:noProof/>
            <w:webHidden/>
          </w:rPr>
          <w:fldChar w:fldCharType="separate"/>
        </w:r>
        <w:r>
          <w:rPr>
            <w:noProof/>
            <w:webHidden/>
          </w:rPr>
          <w:t>10</w:t>
        </w:r>
        <w:r>
          <w:rPr>
            <w:noProof/>
            <w:webHidden/>
          </w:rPr>
          <w:fldChar w:fldCharType="end"/>
        </w:r>
      </w:hyperlink>
    </w:p>
    <w:p w14:paraId="3E473285" w14:textId="6B80017D" w:rsidR="00E40279" w:rsidRDefault="00E40279">
      <w:pPr>
        <w:pStyle w:val="Obsah1"/>
        <w:rPr>
          <w:rFonts w:asciiTheme="minorHAnsi" w:eastAsiaTheme="minorEastAsia" w:hAnsiTheme="minorHAnsi"/>
          <w:b w:val="0"/>
          <w:caps w:val="0"/>
          <w:noProof/>
          <w:spacing w:val="0"/>
          <w:sz w:val="22"/>
          <w:szCs w:val="22"/>
          <w:lang w:eastAsia="cs-CZ"/>
        </w:rPr>
      </w:pPr>
      <w:hyperlink w:anchor="_Toc185268697" w:history="1">
        <w:r w:rsidRPr="00764196">
          <w:rPr>
            <w:rStyle w:val="Hypertextovodkaz"/>
          </w:rPr>
          <w:t>7.</w:t>
        </w:r>
        <w:r>
          <w:rPr>
            <w:rFonts w:asciiTheme="minorHAnsi" w:eastAsiaTheme="minorEastAsia" w:hAnsiTheme="minorHAnsi"/>
            <w:b w:val="0"/>
            <w:caps w:val="0"/>
            <w:noProof/>
            <w:spacing w:val="0"/>
            <w:sz w:val="22"/>
            <w:szCs w:val="22"/>
            <w:lang w:eastAsia="cs-CZ"/>
          </w:rPr>
          <w:tab/>
        </w:r>
        <w:r w:rsidRPr="00764196">
          <w:rPr>
            <w:rStyle w:val="Hypertextovodkaz"/>
          </w:rPr>
          <w:t>PŘÍLOHY</w:t>
        </w:r>
        <w:r>
          <w:rPr>
            <w:noProof/>
            <w:webHidden/>
          </w:rPr>
          <w:tab/>
        </w:r>
        <w:r>
          <w:rPr>
            <w:noProof/>
            <w:webHidden/>
          </w:rPr>
          <w:fldChar w:fldCharType="begin"/>
        </w:r>
        <w:r>
          <w:rPr>
            <w:noProof/>
            <w:webHidden/>
          </w:rPr>
          <w:instrText xml:space="preserve"> PAGEREF _Toc185268697 \h </w:instrText>
        </w:r>
        <w:r>
          <w:rPr>
            <w:noProof/>
            <w:webHidden/>
          </w:rPr>
        </w:r>
        <w:r>
          <w:rPr>
            <w:noProof/>
            <w:webHidden/>
          </w:rPr>
          <w:fldChar w:fldCharType="separate"/>
        </w:r>
        <w:r>
          <w:rPr>
            <w:noProof/>
            <w:webHidden/>
          </w:rPr>
          <w:t>10</w:t>
        </w:r>
        <w:r>
          <w:rPr>
            <w:noProof/>
            <w:webHidden/>
          </w:rPr>
          <w:fldChar w:fldCharType="end"/>
        </w:r>
      </w:hyperlink>
    </w:p>
    <w:p w14:paraId="6049FEDB" w14:textId="7A0EA64B"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85268680"/>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784F502B" w14:textId="77777777" w:rsidR="001B29A7" w:rsidRPr="001B29A7" w:rsidRDefault="001B29A7" w:rsidP="001B29A7">
      <w:pPr>
        <w:pStyle w:val="Nadpisbezsl1-1"/>
        <w:outlineLvl w:val="0"/>
      </w:pPr>
      <w:bookmarkStart w:id="3" w:name="_Toc185268681"/>
      <w:r w:rsidRPr="001B29A7">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w:t>
      </w:r>
      <w:r w:rsidRPr="00BD17C5">
        <w:rPr>
          <w:sz w:val="18"/>
          <w:szCs w:val="18"/>
        </w:rPr>
        <w:lastRenderedPageBreak/>
        <w:t>pro provádění stavby.</w:t>
      </w:r>
      <w:r w:rsidR="008A6BBD" w:rsidRPr="008A6BBD">
        <w:t xml:space="preserve"> </w:t>
      </w:r>
      <w:bookmarkStart w:id="7" w:name="_Hlk164064371"/>
      <w:r w:rsidR="008A6BBD" w:rsidRPr="008A6BBD">
        <w:rPr>
          <w:sz w:val="18"/>
          <w:szCs w:val="18"/>
        </w:rPr>
        <w:t xml:space="preserve">Byla-li projektová dokumentace zpracována projektantem, zajistí stavebník </w:t>
      </w:r>
      <w:r w:rsidR="008A6BBD" w:rsidRPr="00040E8D">
        <w:rPr>
          <w:b/>
          <w:sz w:val="18"/>
          <w:szCs w:val="18"/>
        </w:rPr>
        <w:t>výkon dozoru projektanta</w:t>
      </w:r>
      <w:r w:rsidR="008A6BBD" w:rsidRPr="008A6BBD">
        <w:rPr>
          <w:sz w:val="18"/>
          <w:szCs w:val="18"/>
        </w:rPr>
        <w:t xml:space="preserve">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3F82692A"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w:t>
      </w:r>
      <w:r w:rsidR="001474D6">
        <w:rPr>
          <w:sz w:val="18"/>
          <w:szCs w:val="18"/>
        </w:rPr>
        <w:t> </w:t>
      </w:r>
      <w:r w:rsidRPr="001B29A7">
        <w:rPr>
          <w:sz w:val="18"/>
          <w:szCs w:val="18"/>
        </w:rPr>
        <w:t>14 písm.</w:t>
      </w:r>
      <w:r w:rsidR="001474D6">
        <w:rPr>
          <w:sz w:val="18"/>
          <w:szCs w:val="18"/>
        </w:rPr>
        <w:t> </w:t>
      </w:r>
      <w:r w:rsidRPr="001B29A7">
        <w:rPr>
          <w:sz w:val="18"/>
          <w:szCs w:val="18"/>
        </w:rPr>
        <w:t>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2A6E910E" w:rsidR="001B29A7" w:rsidRPr="000F30ED" w:rsidRDefault="001B29A7" w:rsidP="000F30ED">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Pr="000F30ED">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85268682"/>
      <w:bookmarkStart w:id="15" w:name="_Toc389559699"/>
      <w:bookmarkStart w:id="16" w:name="_Toc397429847"/>
      <w:bookmarkStart w:id="17" w:name="_Ref433028040"/>
      <w:bookmarkStart w:id="18" w:name="_Toc1048197"/>
      <w:bookmarkStart w:id="19" w:name="_Toc13731855"/>
      <w:r w:rsidRPr="001B29A7">
        <w:rPr>
          <w:b/>
          <w:caps/>
          <w:sz w:val="22"/>
          <w:szCs w:val="18"/>
        </w:rPr>
        <w:lastRenderedPageBreak/>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85268683"/>
      <w:r w:rsidRPr="001B29A7">
        <w:rPr>
          <w:b/>
          <w:szCs w:val="18"/>
        </w:rPr>
        <w:t>Účel a rozsah předmětu Díla</w:t>
      </w:r>
      <w:bookmarkEnd w:id="20"/>
      <w:bookmarkEnd w:id="21"/>
      <w:bookmarkEnd w:id="22"/>
    </w:p>
    <w:p w14:paraId="7303F1D3" w14:textId="72004B27" w:rsidR="001B29A7" w:rsidRPr="000F30ED"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w:t>
      </w:r>
      <w:r w:rsidRPr="000F30ED">
        <w:rPr>
          <w:sz w:val="18"/>
          <w:szCs w:val="18"/>
        </w:rPr>
        <w:t>stavby „</w:t>
      </w:r>
      <w:r w:rsidR="000F30ED" w:rsidRPr="000F30ED">
        <w:rPr>
          <w:sz w:val="18"/>
          <w:szCs w:val="18"/>
        </w:rPr>
        <w:t>Oprava bytů výpravní budovy žst. SÁZAVA U ŽĎÁRU</w:t>
      </w:r>
      <w:r w:rsidRPr="000F30ED">
        <w:rPr>
          <w:sz w:val="18"/>
          <w:szCs w:val="18"/>
        </w:rPr>
        <w:t xml:space="preserve">“, jejímž cílem je </w:t>
      </w:r>
      <w:r w:rsidR="000F30ED" w:rsidRPr="000F30ED">
        <w:rPr>
          <w:sz w:val="18"/>
          <w:szCs w:val="18"/>
        </w:rPr>
        <w:t xml:space="preserve">celková oprava bytů ve výpravní budově železniční stanice </w:t>
      </w:r>
      <w:r w:rsidR="000F30ED">
        <w:rPr>
          <w:sz w:val="18"/>
          <w:szCs w:val="18"/>
        </w:rPr>
        <w:t>Sázava u Žďáru</w:t>
      </w:r>
      <w:r w:rsidR="000F30ED" w:rsidRPr="000F30ED">
        <w:rPr>
          <w:sz w:val="18"/>
          <w:szCs w:val="18"/>
        </w:rPr>
        <w:t>, kromě ústředního vytápění</w:t>
      </w:r>
      <w:r w:rsidRPr="000F30ED">
        <w:rPr>
          <w:sz w:val="18"/>
          <w:szCs w:val="18"/>
        </w:rPr>
        <w:t>.</w:t>
      </w:r>
    </w:p>
    <w:p w14:paraId="1F8EA5B9" w14:textId="5CB146C8" w:rsidR="001B29A7" w:rsidRPr="001B29A7" w:rsidRDefault="001B29A7" w:rsidP="001B29A7">
      <w:pPr>
        <w:numPr>
          <w:ilvl w:val="2"/>
          <w:numId w:val="9"/>
        </w:numPr>
        <w:spacing w:after="120" w:line="264" w:lineRule="auto"/>
        <w:jc w:val="both"/>
        <w:rPr>
          <w:sz w:val="18"/>
          <w:szCs w:val="18"/>
        </w:rPr>
      </w:pPr>
      <w:r w:rsidRPr="001B29A7">
        <w:rPr>
          <w:sz w:val="18"/>
          <w:szCs w:val="18"/>
        </w:rPr>
        <w:t>R</w:t>
      </w:r>
      <w:r w:rsidRPr="001B29A7">
        <w:rPr>
          <w:i/>
          <w:sz w:val="18"/>
          <w:szCs w:val="18"/>
        </w:rPr>
        <w:t>ozsa</w:t>
      </w:r>
      <w:r w:rsidRPr="001B29A7">
        <w:rPr>
          <w:sz w:val="18"/>
          <w:szCs w:val="18"/>
        </w:rPr>
        <w:t xml:space="preserve">h </w:t>
      </w:r>
      <w:r w:rsidRPr="000F30ED">
        <w:rPr>
          <w:sz w:val="18"/>
          <w:szCs w:val="18"/>
        </w:rPr>
        <w:t>Díla „</w:t>
      </w:r>
      <w:r w:rsidR="000F30ED" w:rsidRPr="000F30ED">
        <w:rPr>
          <w:sz w:val="18"/>
          <w:szCs w:val="18"/>
        </w:rPr>
        <w:t>Oprava bytů výpravní budovy žst. SÁZAVA U ŽĎÁRU</w:t>
      </w:r>
      <w:r w:rsidRPr="000F30ED">
        <w:rPr>
          <w:sz w:val="18"/>
          <w:szCs w:val="18"/>
        </w:rPr>
        <w:t>“ je</w:t>
      </w:r>
      <w:r w:rsidRPr="001B29A7">
        <w:rPr>
          <w:sz w:val="18"/>
          <w:szCs w:val="18"/>
        </w:rPr>
        <w:t xml:space="preserve"> </w:t>
      </w:r>
      <w:r w:rsidR="000F30ED" w:rsidRPr="000F30ED">
        <w:rPr>
          <w:sz w:val="18"/>
          <w:szCs w:val="18"/>
        </w:rPr>
        <w:t xml:space="preserve">provedení </w:t>
      </w:r>
      <w:r w:rsidR="000F30ED">
        <w:rPr>
          <w:sz w:val="18"/>
          <w:szCs w:val="18"/>
        </w:rPr>
        <w:t xml:space="preserve">díla </w:t>
      </w:r>
      <w:r w:rsidR="000F30ED" w:rsidRPr="000F30ED">
        <w:rPr>
          <w:sz w:val="18"/>
          <w:szCs w:val="18"/>
        </w:rPr>
        <w:t>dle zadávací dokumentace</w:t>
      </w:r>
    </w:p>
    <w:p w14:paraId="3E787FDA" w14:textId="77777777" w:rsidR="001B29A7" w:rsidRPr="000F30ED" w:rsidRDefault="001B29A7" w:rsidP="00F34D85">
      <w:pPr>
        <w:pStyle w:val="Odrka1-1"/>
      </w:pPr>
      <w:r w:rsidRPr="000F30ED">
        <w:t>zhotovení stavby dle zadávací dokumentace,</w:t>
      </w:r>
    </w:p>
    <w:p w14:paraId="7D7DEC6A" w14:textId="77777777" w:rsidR="001B29A7" w:rsidRPr="000F30ED" w:rsidRDefault="001B29A7" w:rsidP="00F34D85">
      <w:pPr>
        <w:pStyle w:val="Odrka1-1"/>
      </w:pPr>
      <w:r w:rsidRPr="000F30ED">
        <w:t>vypracování Dokumentace skutečného provedení stavby včetně geodetické části</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85268684"/>
      <w:r w:rsidRPr="001B29A7">
        <w:rPr>
          <w:b/>
          <w:szCs w:val="18"/>
        </w:rPr>
        <w:t>Umístění stavby</w:t>
      </w:r>
      <w:bookmarkEnd w:id="23"/>
      <w:bookmarkEnd w:id="24"/>
      <w:bookmarkEnd w:id="25"/>
    </w:p>
    <w:p w14:paraId="29B0615B" w14:textId="466B56E0"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Stavba bude probíhat na </w:t>
      </w:r>
      <w:r w:rsidRPr="00913836">
        <w:rPr>
          <w:sz w:val="18"/>
          <w:szCs w:val="18"/>
        </w:rPr>
        <w:t xml:space="preserve">trati </w:t>
      </w:r>
      <w:r w:rsidR="00913836" w:rsidRPr="00913836">
        <w:rPr>
          <w:sz w:val="18"/>
          <w:szCs w:val="18"/>
        </w:rPr>
        <w:t>2031</w:t>
      </w:r>
    </w:p>
    <w:p w14:paraId="6E93A4C4" w14:textId="77777777" w:rsidR="001B29A7" w:rsidRPr="00913836"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913836">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913836"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913836" w:rsidRDefault="001B29A7" w:rsidP="001B29A7">
            <w:pPr>
              <w:spacing w:before="20" w:after="20" w:line="240" w:lineRule="auto"/>
              <w:rPr>
                <w:sz w:val="14"/>
                <w:szCs w:val="18"/>
              </w:rPr>
            </w:pPr>
            <w:r w:rsidRPr="00913836">
              <w:rPr>
                <w:sz w:val="14"/>
                <w:szCs w:val="18"/>
              </w:rPr>
              <w:t>Označení</w:t>
            </w:r>
          </w:p>
        </w:tc>
        <w:tc>
          <w:tcPr>
            <w:tcW w:w="5131" w:type="dxa"/>
            <w:tcBorders>
              <w:bottom w:val="single" w:sz="2" w:space="0" w:color="auto"/>
            </w:tcBorders>
          </w:tcPr>
          <w:p w14:paraId="6F19AB4A" w14:textId="679DE61B" w:rsidR="001B29A7" w:rsidRPr="00913836" w:rsidRDefault="00913836"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Číslo popisné 281, Velká Losenice</w:t>
            </w:r>
          </w:p>
        </w:tc>
      </w:tr>
      <w:tr w:rsidR="001B29A7" w:rsidRPr="00913836"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913836" w:rsidRDefault="001B29A7" w:rsidP="001B29A7">
            <w:pPr>
              <w:spacing w:before="20" w:after="20" w:line="240" w:lineRule="auto"/>
              <w:rPr>
                <w:sz w:val="14"/>
                <w:szCs w:val="18"/>
              </w:rPr>
            </w:pPr>
            <w:r w:rsidRPr="00913836">
              <w:rPr>
                <w:sz w:val="14"/>
                <w:szCs w:val="18"/>
              </w:rPr>
              <w:t>Kraj</w:t>
            </w:r>
          </w:p>
        </w:tc>
        <w:tc>
          <w:tcPr>
            <w:tcW w:w="5131" w:type="dxa"/>
            <w:tcBorders>
              <w:bottom w:val="single" w:sz="2" w:space="0" w:color="auto"/>
            </w:tcBorders>
          </w:tcPr>
          <w:p w14:paraId="3858030F" w14:textId="5CD1CE90" w:rsidR="001B29A7" w:rsidRPr="00913836" w:rsidRDefault="00913836"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VYSOČINA</w:t>
            </w:r>
          </w:p>
        </w:tc>
      </w:tr>
      <w:tr w:rsidR="001B29A7" w:rsidRPr="00913836"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913836" w:rsidRDefault="001B29A7" w:rsidP="001B29A7">
            <w:pPr>
              <w:spacing w:before="20" w:after="20" w:line="240" w:lineRule="auto"/>
              <w:rPr>
                <w:sz w:val="14"/>
                <w:szCs w:val="18"/>
              </w:rPr>
            </w:pPr>
            <w:r w:rsidRPr="00913836">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749020BC" w:rsidR="001B29A7" w:rsidRPr="00913836" w:rsidRDefault="00913836"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13836">
              <w:rPr>
                <w:sz w:val="14"/>
                <w:szCs w:val="18"/>
              </w:rPr>
              <w:t>3714 - Žďár nad Sázavou</w:t>
            </w:r>
          </w:p>
        </w:tc>
      </w:tr>
      <w:tr w:rsidR="001B29A7" w:rsidRPr="00913836"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913836" w:rsidRDefault="001B29A7" w:rsidP="001B29A7">
            <w:pPr>
              <w:spacing w:before="20" w:after="20" w:line="240" w:lineRule="auto"/>
              <w:rPr>
                <w:sz w:val="14"/>
                <w:szCs w:val="18"/>
              </w:rPr>
            </w:pPr>
            <w:r w:rsidRPr="00913836">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4E06E266" w:rsidR="001B29A7" w:rsidRPr="00913836" w:rsidRDefault="00913836"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13836">
              <w:rPr>
                <w:sz w:val="14"/>
                <w:szCs w:val="18"/>
              </w:rPr>
              <w:t>778575 - Velká Losenice</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913836" w:rsidRDefault="001B29A7" w:rsidP="001B29A7">
            <w:pPr>
              <w:spacing w:before="20" w:after="20" w:line="240" w:lineRule="auto"/>
              <w:rPr>
                <w:sz w:val="14"/>
                <w:szCs w:val="18"/>
              </w:rPr>
            </w:pPr>
            <w:r w:rsidRPr="00913836">
              <w:rPr>
                <w:sz w:val="14"/>
                <w:szCs w:val="18"/>
              </w:rPr>
              <w:t xml:space="preserve">Správce </w:t>
            </w:r>
          </w:p>
        </w:tc>
        <w:tc>
          <w:tcPr>
            <w:tcW w:w="5131" w:type="dxa"/>
            <w:hideMark/>
          </w:tcPr>
          <w:p w14:paraId="4ED19AA4" w14:textId="1C31E308"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913836">
              <w:rPr>
                <w:sz w:val="14"/>
                <w:szCs w:val="18"/>
              </w:rPr>
              <w:t xml:space="preserve">OŘ </w:t>
            </w:r>
            <w:r w:rsidR="00913836">
              <w:rPr>
                <w:sz w:val="14"/>
                <w:szCs w:val="18"/>
              </w:rPr>
              <w:t>BRNO</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85268685"/>
      <w:r w:rsidRPr="001B29A7">
        <w:rPr>
          <w:b/>
          <w:caps/>
          <w:sz w:val="22"/>
          <w:szCs w:val="18"/>
        </w:rPr>
        <w:t>PŘEHLED VÝCHOZÍCH PODKLADŮ</w:t>
      </w:r>
      <w:bookmarkEnd w:id="26"/>
      <w:bookmarkEnd w:id="27"/>
      <w:bookmarkEnd w:id="28"/>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85268686"/>
      <w:r w:rsidRPr="001B29A7">
        <w:rPr>
          <w:b/>
          <w:szCs w:val="18"/>
        </w:rPr>
        <w:t>Projektová dokumentace</w:t>
      </w:r>
      <w:bookmarkEnd w:id="29"/>
      <w:bookmarkEnd w:id="30"/>
      <w:bookmarkEnd w:id="31"/>
    </w:p>
    <w:p w14:paraId="2B87FD41" w14:textId="43CA3E8F" w:rsidR="001B29A7" w:rsidRPr="00040E8D" w:rsidRDefault="001B29A7" w:rsidP="001B29A7">
      <w:pPr>
        <w:numPr>
          <w:ilvl w:val="2"/>
          <w:numId w:val="9"/>
        </w:numPr>
        <w:spacing w:after="120" w:line="264" w:lineRule="auto"/>
        <w:jc w:val="both"/>
        <w:rPr>
          <w:sz w:val="18"/>
          <w:szCs w:val="18"/>
        </w:rPr>
      </w:pPr>
      <w:r w:rsidRPr="001B29A7">
        <w:rPr>
          <w:sz w:val="18"/>
          <w:szCs w:val="18"/>
        </w:rPr>
        <w:t>Projektová dokumentace „</w:t>
      </w:r>
      <w:r w:rsidR="00913836" w:rsidRPr="000F30ED">
        <w:rPr>
          <w:sz w:val="18"/>
          <w:szCs w:val="18"/>
        </w:rPr>
        <w:t>Oprava bytů výpravní budovy žst. SÁZAVA U ŽĎÁRU</w:t>
      </w:r>
      <w:r w:rsidRPr="001B29A7">
        <w:rPr>
          <w:sz w:val="18"/>
          <w:szCs w:val="18"/>
        </w:rPr>
        <w:t xml:space="preserve">“, </w:t>
      </w:r>
      <w:r w:rsidRPr="00913836">
        <w:rPr>
          <w:sz w:val="18"/>
          <w:szCs w:val="18"/>
        </w:rPr>
        <w:t>zpracovatel</w:t>
      </w:r>
      <w:r w:rsidR="00913836" w:rsidRPr="00913836">
        <w:rPr>
          <w:sz w:val="18"/>
          <w:szCs w:val="18"/>
        </w:rPr>
        <w:t xml:space="preserve"> Správa železnic, státní organizace, </w:t>
      </w:r>
      <w:r w:rsidR="00913836">
        <w:rPr>
          <w:sz w:val="18"/>
          <w:szCs w:val="18"/>
        </w:rPr>
        <w:t>Oblastní ředitelství Brno</w:t>
      </w:r>
      <w:r w:rsidRPr="00913836">
        <w:rPr>
          <w:sz w:val="18"/>
          <w:szCs w:val="18"/>
        </w:rPr>
        <w:t xml:space="preserve">, datum </w:t>
      </w:r>
      <w:r w:rsidR="00913836">
        <w:rPr>
          <w:sz w:val="18"/>
          <w:szCs w:val="18"/>
        </w:rPr>
        <w:t>prosinec 2024</w:t>
      </w:r>
      <w:r w:rsidRPr="00913836">
        <w:rPr>
          <w:sz w:val="18"/>
          <w:szCs w:val="18"/>
        </w:rPr>
        <w:t>.</w:t>
      </w:r>
    </w:p>
    <w:p w14:paraId="1791A164" w14:textId="5401FE86" w:rsidR="001474D6" w:rsidRPr="001B29A7" w:rsidRDefault="001474D6" w:rsidP="00040E8D">
      <w:pPr>
        <w:spacing w:after="120" w:line="264" w:lineRule="auto"/>
        <w:ind w:left="737"/>
        <w:jc w:val="both"/>
        <w:rPr>
          <w:sz w:val="18"/>
          <w:szCs w:val="18"/>
        </w:rPr>
      </w:pPr>
      <w:r w:rsidRPr="009645FF">
        <w:rPr>
          <w:sz w:val="18"/>
          <w:szCs w:val="18"/>
        </w:rPr>
        <w:t>Zhotovitel po uzavření SOD obdrží elektronickou podobu Projektové dokumentace v otevřené formě.</w:t>
      </w:r>
    </w:p>
    <w:p w14:paraId="2CD06CBB" w14:textId="69B5412D" w:rsidR="001B29A7" w:rsidRPr="009645FF" w:rsidRDefault="001B29A7" w:rsidP="009645FF">
      <w:pPr>
        <w:keepNext/>
        <w:numPr>
          <w:ilvl w:val="1"/>
          <w:numId w:val="9"/>
        </w:numPr>
        <w:spacing w:before="200" w:after="120" w:line="264" w:lineRule="auto"/>
        <w:outlineLvl w:val="1"/>
        <w:rPr>
          <w:b/>
          <w:szCs w:val="18"/>
        </w:rPr>
      </w:pPr>
      <w:bookmarkStart w:id="32" w:name="_Toc6410434"/>
      <w:bookmarkStart w:id="33" w:name="_Toc146112641"/>
      <w:bookmarkStart w:id="34" w:name="_Toc185268687"/>
      <w:r w:rsidRPr="001B29A7">
        <w:rPr>
          <w:b/>
          <w:szCs w:val="18"/>
        </w:rPr>
        <w:t>Související dokumentace</w:t>
      </w:r>
      <w:bookmarkEnd w:id="32"/>
      <w:bookmarkEnd w:id="33"/>
      <w:bookmarkEnd w:id="34"/>
    </w:p>
    <w:p w14:paraId="52E80CA3" w14:textId="72354988" w:rsidR="001B29A7" w:rsidRPr="009645FF" w:rsidRDefault="004C62C7" w:rsidP="00040E8D">
      <w:pPr>
        <w:numPr>
          <w:ilvl w:val="2"/>
          <w:numId w:val="9"/>
        </w:numPr>
        <w:spacing w:after="120" w:line="264" w:lineRule="auto"/>
        <w:jc w:val="both"/>
        <w:rPr>
          <w:sz w:val="18"/>
          <w:szCs w:val="18"/>
        </w:rPr>
      </w:pPr>
      <w:bookmarkStart w:id="35" w:name="_Hlk121215475"/>
      <w:r w:rsidRPr="009645FF">
        <w:rPr>
          <w:sz w:val="18"/>
          <w:szCs w:val="18"/>
        </w:rPr>
        <w:t>Akce „</w:t>
      </w:r>
      <w:r w:rsidR="009645FF" w:rsidRPr="009645FF">
        <w:rPr>
          <w:sz w:val="18"/>
          <w:szCs w:val="18"/>
        </w:rPr>
        <w:t>Oprava bytů výpravní budovy žst. SÁZAVA U ŽĎÁRU</w:t>
      </w:r>
      <w:r w:rsidRPr="009645FF">
        <w:rPr>
          <w:sz w:val="18"/>
          <w:szCs w:val="18"/>
        </w:rPr>
        <w:t>“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6" w:name="_Toc6410435"/>
      <w:bookmarkStart w:id="37" w:name="_Toc146112642"/>
      <w:bookmarkStart w:id="38" w:name="_Toc185268688"/>
      <w:bookmarkEnd w:id="35"/>
      <w:r w:rsidRPr="001B29A7">
        <w:rPr>
          <w:b/>
          <w:caps/>
          <w:sz w:val="22"/>
          <w:szCs w:val="18"/>
        </w:rPr>
        <w:t>KOORDINACE S JINÝMI STAVBAMI</w:t>
      </w:r>
      <w:bookmarkEnd w:id="36"/>
      <w:bookmarkEnd w:id="37"/>
      <w:bookmarkEnd w:id="38"/>
      <w:r w:rsidRPr="001B29A7">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53B40">
        <w:rPr>
          <w:sz w:val="18"/>
          <w:szCs w:val="18"/>
        </w:rPr>
        <w:t>,</w:t>
      </w:r>
      <w:r w:rsidRPr="001B29A7">
        <w:rPr>
          <w:sz w:val="18"/>
          <w:szCs w:val="18"/>
        </w:rPr>
        <w:t xml:space="preserve"> apod. </w:t>
      </w:r>
    </w:p>
    <w:p w14:paraId="5C632D82" w14:textId="674CA3B6" w:rsidR="001B29A7" w:rsidRPr="009645FF" w:rsidRDefault="001B29A7" w:rsidP="001B29A7">
      <w:pPr>
        <w:numPr>
          <w:ilvl w:val="2"/>
          <w:numId w:val="9"/>
        </w:numPr>
        <w:spacing w:after="120" w:line="264" w:lineRule="auto"/>
        <w:jc w:val="both"/>
        <w:rPr>
          <w:sz w:val="18"/>
          <w:szCs w:val="18"/>
        </w:rPr>
      </w:pPr>
      <w:r w:rsidRPr="009645FF">
        <w:rPr>
          <w:sz w:val="18"/>
          <w:szCs w:val="18"/>
        </w:rPr>
        <w:t>Koordinace musí probíhat zejména s níže uvedenými</w:t>
      </w:r>
      <w:r w:rsidR="000266D8" w:rsidRPr="009645FF">
        <w:rPr>
          <w:sz w:val="18"/>
          <w:szCs w:val="18"/>
        </w:rPr>
        <w:t xml:space="preserve"> stavbami</w:t>
      </w:r>
      <w:r w:rsidRPr="009645FF">
        <w:rPr>
          <w:sz w:val="18"/>
          <w:szCs w:val="18"/>
        </w:rPr>
        <w:t>:</w:t>
      </w:r>
    </w:p>
    <w:p w14:paraId="728CFF61" w14:textId="7B9BA471" w:rsidR="001B29A7" w:rsidRPr="009645FF" w:rsidRDefault="009645FF" w:rsidP="001B29A7">
      <w:pPr>
        <w:numPr>
          <w:ilvl w:val="0"/>
          <w:numId w:val="5"/>
        </w:numPr>
        <w:spacing w:after="120" w:line="264" w:lineRule="auto"/>
        <w:jc w:val="both"/>
        <w:rPr>
          <w:sz w:val="18"/>
          <w:szCs w:val="18"/>
        </w:rPr>
      </w:pPr>
      <w:r w:rsidRPr="009645FF">
        <w:rPr>
          <w:sz w:val="18"/>
          <w:szCs w:val="18"/>
        </w:rPr>
        <w:t>neobsazeno</w:t>
      </w:r>
    </w:p>
    <w:p w14:paraId="262E1C2F" w14:textId="77777777" w:rsidR="001B29A7" w:rsidRPr="009645FF" w:rsidRDefault="001B29A7" w:rsidP="001B29A7">
      <w:pPr>
        <w:numPr>
          <w:ilvl w:val="2"/>
          <w:numId w:val="9"/>
        </w:numPr>
        <w:spacing w:after="120" w:line="264" w:lineRule="auto"/>
        <w:jc w:val="both"/>
        <w:rPr>
          <w:sz w:val="18"/>
          <w:szCs w:val="18"/>
        </w:rPr>
      </w:pPr>
      <w:r w:rsidRPr="009645FF">
        <w:rPr>
          <w:sz w:val="18"/>
          <w:szCs w:val="18"/>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9" w:name="_Toc6410436"/>
      <w:bookmarkStart w:id="40" w:name="_Toc146112643"/>
      <w:bookmarkStart w:id="41" w:name="_Toc185268689"/>
      <w:r w:rsidRPr="001B29A7">
        <w:rPr>
          <w:b/>
          <w:caps/>
          <w:sz w:val="22"/>
          <w:szCs w:val="18"/>
        </w:rPr>
        <w:lastRenderedPageBreak/>
        <w:t>Zvláštní TECHNICKÉ podmímky a požadavky na PROVEDENÍ DÍLA</w:t>
      </w:r>
      <w:bookmarkEnd w:id="39"/>
      <w:bookmarkEnd w:id="40"/>
      <w:bookmarkEnd w:id="41"/>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2" w:name="_Toc6410437"/>
      <w:bookmarkStart w:id="43" w:name="_Toc146112644"/>
      <w:bookmarkStart w:id="44" w:name="_Toc185268690"/>
      <w:r w:rsidRPr="001B29A7">
        <w:rPr>
          <w:b/>
          <w:szCs w:val="18"/>
        </w:rPr>
        <w:t>Všeobecně</w:t>
      </w:r>
      <w:bookmarkEnd w:id="42"/>
      <w:bookmarkEnd w:id="43"/>
      <w:bookmarkEnd w:id="44"/>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 xml:space="preserve">V objektech zařízení Staveniště je Zhotovitel povinen na vlastní náklady zřídit a zajišťovat provoz prostorů pro výkon Stavebního dozoru a pracovního týmu </w:t>
      </w:r>
      <w:r w:rsidRPr="001B29A7">
        <w:rPr>
          <w:sz w:val="18"/>
          <w:szCs w:val="18"/>
        </w:rPr>
        <w:lastRenderedPageBreak/>
        <w:t>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2"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2"/>
    </w:p>
    <w:p w14:paraId="29D0F138" w14:textId="77777777" w:rsidR="001B29A7" w:rsidRPr="00472120" w:rsidRDefault="001B29A7" w:rsidP="001B29A7">
      <w:pPr>
        <w:numPr>
          <w:ilvl w:val="3"/>
          <w:numId w:val="9"/>
        </w:numPr>
        <w:spacing w:after="120" w:line="264" w:lineRule="auto"/>
        <w:jc w:val="both"/>
        <w:rPr>
          <w:sz w:val="18"/>
          <w:szCs w:val="18"/>
        </w:rPr>
      </w:pPr>
      <w:bookmarkStart w:id="53" w:name="_Ref137828191"/>
      <w:r w:rsidRPr="00472120">
        <w:rPr>
          <w:sz w:val="18"/>
          <w:szCs w:val="18"/>
        </w:rPr>
        <w:t>Čl. 1.11.5.1 TKP, odst. 3 se mění takto:</w:t>
      </w:r>
      <w:bookmarkEnd w:id="53"/>
    </w:p>
    <w:p w14:paraId="4FC2B262" w14:textId="270D718B"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 xml:space="preserve">v listinné podobě ve třech </w:t>
      </w:r>
      <w:r w:rsidRPr="0066722A">
        <w:rPr>
          <w:b/>
          <w:sz w:val="18"/>
          <w:szCs w:val="18"/>
        </w:rPr>
        <w:t>vyhotoveních</w:t>
      </w:r>
      <w:r w:rsidRPr="0066722A">
        <w:rPr>
          <w:sz w:val="18"/>
          <w:szCs w:val="18"/>
        </w:rPr>
        <w:t xml:space="preserve"> pro technickou část do 2 měsíců, pro souborné zpracování geodetické části do 2 měsíců a kompletní </w:t>
      </w:r>
      <w:r w:rsidRPr="0066722A">
        <w:rPr>
          <w:b/>
          <w:sz w:val="18"/>
          <w:szCs w:val="18"/>
        </w:rPr>
        <w:t>dokumentace v elektronické podobě v rozsahu dle</w:t>
      </w:r>
      <w:r w:rsidR="00AE0F6E" w:rsidRPr="0066722A">
        <w:rPr>
          <w:b/>
          <w:sz w:val="18"/>
          <w:szCs w:val="18"/>
        </w:rPr>
        <w:t xml:space="preserve"> odst.</w:t>
      </w:r>
      <w:r w:rsidRPr="0066722A">
        <w:rPr>
          <w:b/>
          <w:sz w:val="18"/>
          <w:szCs w:val="18"/>
        </w:rPr>
        <w:t xml:space="preserve">. </w:t>
      </w:r>
      <w:r w:rsidRPr="0066722A">
        <w:rPr>
          <w:b/>
          <w:sz w:val="18"/>
          <w:szCs w:val="18"/>
        </w:rPr>
        <w:fldChar w:fldCharType="begin"/>
      </w:r>
      <w:r w:rsidRPr="0066722A">
        <w:rPr>
          <w:b/>
          <w:sz w:val="18"/>
          <w:szCs w:val="18"/>
        </w:rPr>
        <w:instrText xml:space="preserve"> REF _Ref137824493 \r \h </w:instrText>
      </w:r>
      <w:r w:rsidR="00F13343" w:rsidRPr="0066722A">
        <w:rPr>
          <w:b/>
          <w:sz w:val="18"/>
          <w:szCs w:val="18"/>
        </w:rPr>
        <w:instrText xml:space="preserve"> \* MERGEFORMAT </w:instrText>
      </w:r>
      <w:r w:rsidRPr="0066722A">
        <w:rPr>
          <w:b/>
          <w:sz w:val="18"/>
          <w:szCs w:val="18"/>
        </w:rPr>
      </w:r>
      <w:r w:rsidRPr="0066722A">
        <w:rPr>
          <w:b/>
          <w:sz w:val="18"/>
          <w:szCs w:val="18"/>
        </w:rPr>
        <w:fldChar w:fldCharType="separate"/>
      </w:r>
      <w:r w:rsidR="00952694" w:rsidRPr="0066722A">
        <w:rPr>
          <w:b/>
          <w:sz w:val="18"/>
          <w:szCs w:val="18"/>
        </w:rPr>
        <w:t>4.1.2.26</w:t>
      </w:r>
      <w:r w:rsidRPr="0066722A">
        <w:rPr>
          <w:b/>
          <w:sz w:val="18"/>
          <w:szCs w:val="18"/>
        </w:rPr>
        <w:fldChar w:fldCharType="end"/>
      </w:r>
      <w:r w:rsidRPr="0066722A">
        <w:rPr>
          <w:b/>
          <w:sz w:val="18"/>
          <w:szCs w:val="18"/>
        </w:rPr>
        <w:t xml:space="preserve"> těchto ZTP</w:t>
      </w:r>
      <w:r w:rsidRPr="0066722A">
        <w:rPr>
          <w:sz w:val="18"/>
          <w:szCs w:val="18"/>
        </w:rPr>
        <w:t xml:space="preserve"> do 3 měsíců ode dne, kdy byl vydán poslední Zápis o předání a převzetí díla, nejpozději</w:t>
      </w:r>
      <w:r w:rsidRPr="00AE0F6E">
        <w:rPr>
          <w:sz w:val="18"/>
          <w:szCs w:val="18"/>
        </w:rPr>
        <w:t xml:space="preserve">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4" w:name="_Ref137824493"/>
      <w:r w:rsidRPr="007D6E4D">
        <w:rPr>
          <w:sz w:val="18"/>
          <w:szCs w:val="18"/>
        </w:rPr>
        <w:t>ČL 1.11.5.1 TKP, odst. 6 se mění takto:</w:t>
      </w:r>
      <w:bookmarkEnd w:id="54"/>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ve struktuře TreeInfo (InvestDokument)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5" w:name="_Ref137828246"/>
      <w:r w:rsidRPr="001B29A7">
        <w:rPr>
          <w:sz w:val="18"/>
          <w:szCs w:val="18"/>
        </w:rPr>
        <w:t>V čl. 1.11.5.1 TKP, odst. 7 se ruší text: „…*.XML (datový předpis XDC)“.</w:t>
      </w:r>
      <w:bookmarkEnd w:id="55"/>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lastRenderedPageBreak/>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367A1CD8"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952694">
        <w:rPr>
          <w:sz w:val="18"/>
          <w:szCs w:val="18"/>
        </w:rPr>
        <w:t>5.1.4</w:t>
      </w:r>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67A3491" w:rsid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 xml:space="preserve">aby </w:t>
      </w:r>
      <w:r w:rsidRPr="006F1796">
        <w:rPr>
          <w:b/>
          <w:bCs/>
          <w:sz w:val="18"/>
          <w:szCs w:val="18"/>
        </w:rPr>
        <w:lastRenderedPageBreak/>
        <w:t>součástí DSPS bylo i dodání Dokumentace zdolávání požárů,</w:t>
      </w:r>
      <w:r w:rsidRPr="001B29A7">
        <w:rPr>
          <w:bCs/>
          <w:sz w:val="18"/>
          <w:szCs w:val="18"/>
        </w:rPr>
        <w:t xml:space="preserve"> a to již před uvedením do provozu / zkušebního provozu.</w:t>
      </w:r>
    </w:p>
    <w:p w14:paraId="493F8926" w14:textId="5EDE171C" w:rsidR="004C0C62" w:rsidRDefault="003A00C2" w:rsidP="001B29A7">
      <w:pPr>
        <w:numPr>
          <w:ilvl w:val="3"/>
          <w:numId w:val="9"/>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6BF33D4D" w14:textId="73EAE773" w:rsidR="009B5E95" w:rsidRPr="005C42AC" w:rsidRDefault="001B29A7" w:rsidP="001B29A7">
      <w:pPr>
        <w:numPr>
          <w:ilvl w:val="2"/>
          <w:numId w:val="9"/>
        </w:numPr>
        <w:spacing w:after="120" w:line="264" w:lineRule="auto"/>
        <w:jc w:val="both"/>
        <w:rPr>
          <w:sz w:val="18"/>
          <w:szCs w:val="18"/>
        </w:rPr>
      </w:pPr>
      <w:bookmarkStart w:id="56"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7" w:name="_Hlk164068718"/>
      <w:r w:rsidR="009B5E95" w:rsidRPr="009B5E95">
        <w:rPr>
          <w:sz w:val="18"/>
          <w:szCs w:val="18"/>
        </w:rPr>
        <w:t>po vyčerpání veškerých jiných možností</w:t>
      </w:r>
      <w:bookmarkEnd w:id="57"/>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8" w:name="_Hlk164068756"/>
      <w:r w:rsidR="009B5E95">
        <w:rPr>
          <w:sz w:val="18"/>
          <w:szCs w:val="18"/>
        </w:rPr>
        <w:t xml:space="preserve">veškeré </w:t>
      </w:r>
      <w:bookmarkEnd w:id="58"/>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6"/>
    </w:p>
    <w:p w14:paraId="3120C4F1" w14:textId="303B8E59" w:rsidR="001B29A7" w:rsidRPr="003129F6" w:rsidRDefault="001B29A7" w:rsidP="001B29A7">
      <w:pPr>
        <w:keepNext/>
        <w:numPr>
          <w:ilvl w:val="1"/>
          <w:numId w:val="9"/>
        </w:numPr>
        <w:spacing w:before="200" w:after="120" w:line="264" w:lineRule="auto"/>
        <w:outlineLvl w:val="1"/>
        <w:rPr>
          <w:b/>
          <w:szCs w:val="18"/>
        </w:rPr>
      </w:pPr>
      <w:bookmarkStart w:id="59" w:name="_Toc6410438"/>
      <w:bookmarkStart w:id="60" w:name="_Toc146112646"/>
      <w:bookmarkStart w:id="61" w:name="_Toc185268691"/>
      <w:r w:rsidRPr="003129F6">
        <w:rPr>
          <w:b/>
          <w:szCs w:val="18"/>
        </w:rPr>
        <w:t>Doklady pře</w:t>
      </w:r>
      <w:r w:rsidR="0050537A">
        <w:rPr>
          <w:b/>
          <w:szCs w:val="18"/>
        </w:rPr>
        <w:t>d</w:t>
      </w:r>
      <w:r w:rsidRPr="003129F6">
        <w:rPr>
          <w:b/>
          <w:szCs w:val="18"/>
        </w:rPr>
        <w:t>kládané zhotovitelem</w:t>
      </w:r>
      <w:bookmarkEnd w:id="59"/>
      <w:bookmarkEnd w:id="60"/>
      <w:bookmarkEnd w:id="61"/>
    </w:p>
    <w:p w14:paraId="513023E5" w14:textId="72342291" w:rsidR="001B29A7"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551F1986" w14:textId="2B5E5F51" w:rsidR="00096A6F" w:rsidRPr="00096A6F" w:rsidRDefault="00096A6F" w:rsidP="00040E8D">
      <w:pPr>
        <w:pStyle w:val="Text2-1"/>
      </w:pPr>
      <w:r w:rsidRPr="00096A6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64CA1552" w14:textId="77777777" w:rsidR="001B29A7" w:rsidRPr="00357CE0" w:rsidRDefault="001B29A7" w:rsidP="001B29A7">
      <w:pPr>
        <w:numPr>
          <w:ilvl w:val="2"/>
          <w:numId w:val="9"/>
        </w:numPr>
        <w:spacing w:after="120" w:line="264" w:lineRule="auto"/>
        <w:jc w:val="both"/>
        <w:rPr>
          <w:sz w:val="18"/>
          <w:szCs w:val="18"/>
        </w:rPr>
      </w:pPr>
      <w:r w:rsidRPr="00357CE0">
        <w:rPr>
          <w:sz w:val="18"/>
          <w:szCs w:val="18"/>
        </w:rPr>
        <w:t xml:space="preserve">Zhotovitel doloží </w:t>
      </w:r>
      <w:r w:rsidRPr="00357CE0">
        <w:rPr>
          <w:b/>
          <w:sz w:val="18"/>
          <w:szCs w:val="18"/>
        </w:rPr>
        <w:t>mimo jiné</w:t>
      </w:r>
      <w:r w:rsidRPr="00357CE0">
        <w:rPr>
          <w:sz w:val="18"/>
          <w:szCs w:val="18"/>
        </w:rPr>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7A0E047" w14:textId="64B6BA26" w:rsidR="001B29A7" w:rsidRPr="00357CE0" w:rsidRDefault="00F1413C" w:rsidP="001B29A7">
      <w:pPr>
        <w:numPr>
          <w:ilvl w:val="0"/>
          <w:numId w:val="4"/>
        </w:numPr>
        <w:spacing w:after="60" w:line="264" w:lineRule="auto"/>
        <w:jc w:val="both"/>
        <w:rPr>
          <w:sz w:val="18"/>
          <w:szCs w:val="18"/>
        </w:rPr>
      </w:pPr>
      <w:r w:rsidRPr="00357CE0">
        <w:rPr>
          <w:sz w:val="18"/>
          <w:szCs w:val="18"/>
        </w:rPr>
        <w:t>B 02</w:t>
      </w:r>
      <w:r w:rsidR="001B29A7" w:rsidRPr="00357CE0">
        <w:rPr>
          <w:sz w:val="18"/>
          <w:szCs w:val="18"/>
        </w:rPr>
        <w:t xml:space="preserve"> </w:t>
      </w:r>
    </w:p>
    <w:p w14:paraId="31C8D671" w14:textId="30C50300" w:rsidR="001B29A7" w:rsidRPr="00357CE0" w:rsidRDefault="00357CE0" w:rsidP="001B29A7">
      <w:pPr>
        <w:numPr>
          <w:ilvl w:val="0"/>
          <w:numId w:val="4"/>
        </w:numPr>
        <w:spacing w:after="60" w:line="264" w:lineRule="auto"/>
        <w:jc w:val="both"/>
        <w:rPr>
          <w:sz w:val="18"/>
          <w:szCs w:val="18"/>
        </w:rPr>
      </w:pPr>
      <w:r w:rsidRPr="00357CE0">
        <w:rPr>
          <w:sz w:val="18"/>
          <w:szCs w:val="18"/>
        </w:rPr>
        <w:t>E 06</w:t>
      </w:r>
    </w:p>
    <w:p w14:paraId="00D76DF1" w14:textId="77777777" w:rsidR="001B29A7" w:rsidRPr="00357CE0" w:rsidRDefault="001B29A7" w:rsidP="001B29A7">
      <w:pPr>
        <w:numPr>
          <w:ilvl w:val="2"/>
          <w:numId w:val="9"/>
        </w:numPr>
        <w:spacing w:after="120" w:line="264" w:lineRule="auto"/>
        <w:jc w:val="both"/>
        <w:rPr>
          <w:sz w:val="18"/>
          <w:szCs w:val="18"/>
        </w:rPr>
      </w:pPr>
      <w:r w:rsidRPr="00357CE0">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62" w:name="_Toc6410439"/>
      <w:bookmarkStart w:id="63" w:name="_Toc146112647"/>
      <w:bookmarkStart w:id="64" w:name="_Toc185268692"/>
      <w:r w:rsidRPr="001B29A7">
        <w:rPr>
          <w:b/>
          <w:szCs w:val="18"/>
        </w:rPr>
        <w:t>Dokumentace zhotovitele pro stavbu</w:t>
      </w:r>
      <w:bookmarkEnd w:id="62"/>
      <w:bookmarkEnd w:id="63"/>
      <w:bookmarkEnd w:id="64"/>
    </w:p>
    <w:p w14:paraId="24AA92CE" w14:textId="77777777" w:rsidR="001B29A7" w:rsidRPr="00357CE0" w:rsidRDefault="001B29A7" w:rsidP="001B29A7">
      <w:pPr>
        <w:numPr>
          <w:ilvl w:val="2"/>
          <w:numId w:val="9"/>
        </w:numPr>
        <w:spacing w:after="120" w:line="264" w:lineRule="auto"/>
        <w:jc w:val="both"/>
        <w:rPr>
          <w:sz w:val="18"/>
          <w:szCs w:val="18"/>
        </w:rPr>
      </w:pPr>
      <w:r w:rsidRPr="00357CE0">
        <w:rPr>
          <w:sz w:val="18"/>
          <w:szCs w:val="18"/>
        </w:rPr>
        <w: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w:t>
      </w:r>
      <w:r w:rsidR="004C5675" w:rsidRPr="00357CE0">
        <w:rPr>
          <w:sz w:val="18"/>
          <w:szCs w:val="18"/>
        </w:rPr>
        <w:t> </w:t>
      </w:r>
      <w:r w:rsidRPr="00357CE0">
        <w:rPr>
          <w:sz w:val="18"/>
          <w:szCs w:val="18"/>
        </w:rPr>
        <w:t>dostatečném časovém předstihu před objednáním a vlastní montáží.</w:t>
      </w:r>
    </w:p>
    <w:p w14:paraId="3ECE9C89" w14:textId="4C79C688" w:rsidR="001B29A7" w:rsidRPr="00357CE0" w:rsidRDefault="001B29A7" w:rsidP="001B29A7">
      <w:pPr>
        <w:numPr>
          <w:ilvl w:val="2"/>
          <w:numId w:val="9"/>
        </w:numPr>
        <w:spacing w:after="120" w:line="264" w:lineRule="auto"/>
        <w:jc w:val="both"/>
        <w:rPr>
          <w:sz w:val="18"/>
          <w:szCs w:val="18"/>
        </w:rPr>
      </w:pPr>
      <w:r w:rsidRPr="00357CE0">
        <w:rPr>
          <w:sz w:val="18"/>
          <w:szCs w:val="18"/>
        </w:rPr>
        <w:t xml:space="preserve">Rozsah vzorkování je určen </w:t>
      </w:r>
      <w:r w:rsidRPr="000F61D0">
        <w:rPr>
          <w:sz w:val="18"/>
          <w:szCs w:val="18"/>
        </w:rPr>
        <w:t xml:space="preserve">přílohou </w:t>
      </w:r>
      <w:r w:rsidR="008C6594" w:rsidRPr="000F61D0">
        <w:rPr>
          <w:sz w:val="18"/>
          <w:szCs w:val="18"/>
        </w:rPr>
        <w:fldChar w:fldCharType="begin"/>
      </w:r>
      <w:r w:rsidR="008C6594" w:rsidRPr="000F61D0">
        <w:rPr>
          <w:sz w:val="18"/>
          <w:szCs w:val="18"/>
        </w:rPr>
        <w:instrText xml:space="preserve"> REF _Ref164075689 \r \h  \* MERGEFORMAT </w:instrText>
      </w:r>
      <w:r w:rsidR="008C6594" w:rsidRPr="000F61D0">
        <w:rPr>
          <w:sz w:val="18"/>
          <w:szCs w:val="18"/>
        </w:rPr>
      </w:r>
      <w:r w:rsidR="008C6594" w:rsidRPr="000F61D0">
        <w:rPr>
          <w:sz w:val="18"/>
          <w:szCs w:val="18"/>
        </w:rPr>
        <w:fldChar w:fldCharType="separate"/>
      </w:r>
      <w:r w:rsidR="00952694" w:rsidRPr="000F61D0">
        <w:rPr>
          <w:sz w:val="18"/>
          <w:szCs w:val="18"/>
        </w:rPr>
        <w:t>7.1.</w:t>
      </w:r>
      <w:r w:rsidR="000F61D0" w:rsidRPr="000F61D0">
        <w:rPr>
          <w:sz w:val="18"/>
          <w:szCs w:val="18"/>
        </w:rPr>
        <w:t>1</w:t>
      </w:r>
      <w:r w:rsidR="008C6594" w:rsidRPr="000F61D0">
        <w:rPr>
          <w:sz w:val="18"/>
          <w:szCs w:val="18"/>
        </w:rPr>
        <w:fldChar w:fldCharType="end"/>
      </w:r>
      <w:r w:rsidR="003129F6" w:rsidRPr="000F61D0">
        <w:rPr>
          <w:sz w:val="18"/>
          <w:szCs w:val="18"/>
        </w:rPr>
        <w:t xml:space="preserve"> </w:t>
      </w:r>
      <w:r w:rsidRPr="000F61D0">
        <w:rPr>
          <w:sz w:val="18"/>
          <w:szCs w:val="18"/>
        </w:rPr>
        <w:t>těchto</w:t>
      </w:r>
      <w:r w:rsidRPr="00357CE0">
        <w:rPr>
          <w:sz w:val="18"/>
          <w:szCs w:val="18"/>
        </w:rPr>
        <w:t xml:space="preserve"> ZTP. Vzorkovány budou všechny viditelné prvky konstrukcí, materiály a povrchové úpravy stavebních konstrukcí. Všechny použité materiály budou </w:t>
      </w:r>
      <w:r w:rsidR="00795890" w:rsidRPr="00357CE0">
        <w:rPr>
          <w:sz w:val="18"/>
          <w:szCs w:val="18"/>
        </w:rPr>
        <w:t xml:space="preserve">TDS </w:t>
      </w:r>
      <w:r w:rsidRPr="00357CE0">
        <w:rPr>
          <w:sz w:val="18"/>
          <w:szCs w:val="18"/>
        </w:rPr>
        <w:t xml:space="preserve">schváleny a vzorky budou Zhotovitelem vedeny v seznamu vzorků (vzorkovací kniha), kde každý vzorek bude mít prostor pro vyjádření </w:t>
      </w:r>
      <w:r w:rsidR="00795890" w:rsidRPr="00357CE0">
        <w:rPr>
          <w:sz w:val="18"/>
          <w:szCs w:val="18"/>
        </w:rPr>
        <w:t>TDS</w:t>
      </w:r>
      <w:r w:rsidRPr="00357CE0">
        <w:rPr>
          <w:sz w:val="18"/>
          <w:szCs w:val="18"/>
        </w:rPr>
        <w:t xml:space="preserve"> a jím pověřených osob</w:t>
      </w:r>
    </w:p>
    <w:p w14:paraId="17581A59" w14:textId="77777777" w:rsidR="001B29A7" w:rsidRPr="00357CE0" w:rsidRDefault="001B29A7" w:rsidP="001B29A7">
      <w:pPr>
        <w:numPr>
          <w:ilvl w:val="2"/>
          <w:numId w:val="9"/>
        </w:numPr>
        <w:spacing w:after="120" w:line="264" w:lineRule="auto"/>
        <w:jc w:val="both"/>
        <w:rPr>
          <w:sz w:val="18"/>
          <w:szCs w:val="18"/>
        </w:rPr>
      </w:pPr>
      <w:r w:rsidRPr="00357CE0">
        <w:rPr>
          <w:sz w:val="18"/>
          <w:szCs w:val="18"/>
        </w:rPr>
        <w:t>Všechny materiály a výrobky, které se v jednom uceleném prostoru nacházejí, budou vzorkovány v ucelených souvisejících souborech. Schválené vzorky budou zůstávat na stavbě pro potřeby dalšího vzorkování.</w:t>
      </w:r>
    </w:p>
    <w:p w14:paraId="29F7955C" w14:textId="77777777" w:rsidR="001B29A7" w:rsidRPr="001B29A7" w:rsidRDefault="001B29A7" w:rsidP="00357CE0">
      <w:pPr>
        <w:spacing w:after="120" w:line="264" w:lineRule="auto"/>
        <w:ind w:left="737"/>
        <w:jc w:val="both"/>
        <w:rPr>
          <w:sz w:val="18"/>
          <w:szCs w:val="18"/>
          <w:highlight w:val="green"/>
        </w:rPr>
      </w:pP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65" w:name="_Toc6410440"/>
      <w:bookmarkStart w:id="66" w:name="_Toc146112648"/>
      <w:bookmarkStart w:id="67" w:name="_Toc185268693"/>
      <w:r w:rsidRPr="001B29A7">
        <w:rPr>
          <w:b/>
          <w:szCs w:val="18"/>
        </w:rPr>
        <w:lastRenderedPageBreak/>
        <w:t>Dokumentace skutečného provedení stavby</w:t>
      </w:r>
      <w:bookmarkEnd w:id="65"/>
      <w:bookmarkEnd w:id="66"/>
      <w:bookmarkEnd w:id="67"/>
    </w:p>
    <w:p w14:paraId="7BFB68C1" w14:textId="360A23C1" w:rsidR="001B29A7" w:rsidRPr="000F61D0" w:rsidRDefault="001B29A7" w:rsidP="00357CE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0F61D0">
        <w:rPr>
          <w:sz w:val="18"/>
          <w:szCs w:val="18"/>
        </w:rPr>
        <w:t>podzemních inženýrských sítí v majetku SŽ.</w:t>
      </w:r>
    </w:p>
    <w:p w14:paraId="76EEA507" w14:textId="77777777" w:rsidR="001B29A7" w:rsidRPr="000F61D0" w:rsidRDefault="001B29A7" w:rsidP="001B29A7">
      <w:pPr>
        <w:numPr>
          <w:ilvl w:val="3"/>
          <w:numId w:val="9"/>
        </w:numPr>
        <w:spacing w:after="120" w:line="264" w:lineRule="auto"/>
        <w:jc w:val="both"/>
        <w:rPr>
          <w:sz w:val="18"/>
          <w:szCs w:val="18"/>
        </w:rPr>
      </w:pPr>
      <w:r w:rsidRPr="000F61D0">
        <w:rPr>
          <w:sz w:val="18"/>
          <w:szCs w:val="18"/>
        </w:rPr>
        <w:t>Zhotovitel musí rovněž zajistit aktualizaci nebo vydání nového průkazu způsobilosti UTZ.</w:t>
      </w:r>
    </w:p>
    <w:p w14:paraId="3D4236A7" w14:textId="77777777" w:rsidR="001B29A7" w:rsidRPr="000F61D0" w:rsidRDefault="001B29A7" w:rsidP="001B29A7">
      <w:pPr>
        <w:spacing w:after="60" w:line="264" w:lineRule="auto"/>
        <w:jc w:val="both"/>
        <w:rPr>
          <w:i/>
          <w:color w:val="00A1E0"/>
          <w:sz w:val="18"/>
          <w:szCs w:val="18"/>
        </w:rPr>
      </w:pPr>
    </w:p>
    <w:p w14:paraId="59A72DCC" w14:textId="514370B0" w:rsidR="001B29A7" w:rsidRPr="000F61D0" w:rsidRDefault="001B29A7" w:rsidP="00040E8D">
      <w:pPr>
        <w:numPr>
          <w:ilvl w:val="2"/>
          <w:numId w:val="9"/>
        </w:numPr>
        <w:spacing w:after="120" w:line="264" w:lineRule="auto"/>
        <w:jc w:val="both"/>
        <w:rPr>
          <w:sz w:val="18"/>
          <w:szCs w:val="18"/>
        </w:rPr>
      </w:pPr>
      <w:r w:rsidRPr="000F61D0">
        <w:rPr>
          <w:sz w:val="18"/>
          <w:szCs w:val="18"/>
        </w:rPr>
        <w:t xml:space="preserve">Předání DSPS dle oddílu 1.11.5 Kapitoly 1 TKP a dle </w:t>
      </w:r>
      <w:r w:rsidR="00472120" w:rsidRPr="000F61D0">
        <w:rPr>
          <w:sz w:val="18"/>
          <w:szCs w:val="18"/>
        </w:rPr>
        <w:t>odst</w:t>
      </w:r>
      <w:r w:rsidRPr="000F61D0">
        <w:rPr>
          <w:sz w:val="18"/>
          <w:szCs w:val="18"/>
        </w:rPr>
        <w:t xml:space="preserve">. </w:t>
      </w:r>
      <w:r w:rsidRPr="000F61D0">
        <w:rPr>
          <w:sz w:val="18"/>
          <w:szCs w:val="18"/>
        </w:rPr>
        <w:fldChar w:fldCharType="begin"/>
      </w:r>
      <w:r w:rsidRPr="000F61D0">
        <w:rPr>
          <w:sz w:val="18"/>
          <w:szCs w:val="18"/>
        </w:rPr>
        <w:instrText xml:space="preserve"> REF _Ref137828191 \r \h  \* MERGEFORMAT </w:instrText>
      </w:r>
      <w:r w:rsidRPr="000F61D0">
        <w:rPr>
          <w:sz w:val="18"/>
          <w:szCs w:val="18"/>
        </w:rPr>
      </w:r>
      <w:r w:rsidRPr="000F61D0">
        <w:rPr>
          <w:sz w:val="18"/>
          <w:szCs w:val="18"/>
        </w:rPr>
        <w:fldChar w:fldCharType="separate"/>
      </w:r>
      <w:r w:rsidR="00952694" w:rsidRPr="000F61D0">
        <w:rPr>
          <w:sz w:val="18"/>
          <w:szCs w:val="18"/>
        </w:rPr>
        <w:t>4.1.2.24</w:t>
      </w:r>
      <w:r w:rsidRPr="000F61D0">
        <w:rPr>
          <w:sz w:val="18"/>
          <w:szCs w:val="18"/>
        </w:rPr>
        <w:fldChar w:fldCharType="end"/>
      </w:r>
      <w:r w:rsidRPr="000F61D0">
        <w:rPr>
          <w:sz w:val="18"/>
          <w:szCs w:val="18"/>
        </w:rPr>
        <w:t xml:space="preserve"> - </w:t>
      </w:r>
      <w:r w:rsidRPr="000F61D0">
        <w:rPr>
          <w:sz w:val="18"/>
          <w:szCs w:val="18"/>
        </w:rPr>
        <w:fldChar w:fldCharType="begin"/>
      </w:r>
      <w:r w:rsidRPr="000F61D0">
        <w:rPr>
          <w:sz w:val="18"/>
          <w:szCs w:val="18"/>
        </w:rPr>
        <w:instrText xml:space="preserve"> REF _Ref137828246 \r \h  \* MERGEFORMAT </w:instrText>
      </w:r>
      <w:r w:rsidRPr="000F61D0">
        <w:rPr>
          <w:sz w:val="18"/>
          <w:szCs w:val="18"/>
        </w:rPr>
      </w:r>
      <w:r w:rsidRPr="000F61D0">
        <w:rPr>
          <w:sz w:val="18"/>
          <w:szCs w:val="18"/>
        </w:rPr>
        <w:fldChar w:fldCharType="separate"/>
      </w:r>
      <w:r w:rsidR="00952694" w:rsidRPr="000F61D0">
        <w:rPr>
          <w:sz w:val="18"/>
          <w:szCs w:val="18"/>
        </w:rPr>
        <w:t>4.1.2.27</w:t>
      </w:r>
      <w:r w:rsidRPr="000F61D0">
        <w:rPr>
          <w:sz w:val="18"/>
          <w:szCs w:val="18"/>
        </w:rPr>
        <w:fldChar w:fldCharType="end"/>
      </w:r>
      <w:r w:rsidRPr="000F61D0">
        <w:rPr>
          <w:sz w:val="18"/>
          <w:szCs w:val="18"/>
        </w:rPr>
        <w:t xml:space="preserve"> těchto ZTP proběhne na médiu: </w:t>
      </w:r>
      <w:r w:rsidRPr="000F61D0">
        <w:rPr>
          <w:b/>
          <w:sz w:val="18"/>
          <w:szCs w:val="18"/>
        </w:rPr>
        <w:t>USB flash disk</w:t>
      </w:r>
      <w:r w:rsidR="0050537A" w:rsidRPr="000F61D0">
        <w:rPr>
          <w:b/>
          <w:sz w:val="18"/>
          <w:szCs w:val="18"/>
        </w:rPr>
        <w:t>.</w:t>
      </w:r>
      <w:r w:rsidRPr="000F61D0">
        <w:rPr>
          <w:rFonts w:eastAsia="Verdana" w:cs="Times New Roman"/>
          <w:sz w:val="18"/>
          <w:szCs w:val="18"/>
        </w:rPr>
        <w:t xml:space="preserve"> </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68" w:name="_Toc6410458"/>
      <w:bookmarkStart w:id="69" w:name="_Toc146112666"/>
      <w:bookmarkStart w:id="70" w:name="_Toc185268694"/>
      <w:r w:rsidRPr="001B29A7">
        <w:rPr>
          <w:b/>
          <w:szCs w:val="18"/>
        </w:rPr>
        <w:t>Životní prostředí</w:t>
      </w:r>
      <w:bookmarkEnd w:id="68"/>
      <w:bookmarkEnd w:id="69"/>
      <w:bookmarkEnd w:id="70"/>
    </w:p>
    <w:p w14:paraId="27EF1CE9" w14:textId="6B3F141B" w:rsidR="00AD29D4" w:rsidRPr="00357CE0" w:rsidRDefault="001B29A7" w:rsidP="00357CE0">
      <w:pPr>
        <w:pStyle w:val="Text2-1"/>
      </w:pPr>
      <w:bookmarkStart w:id="71"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71"/>
      <w:r w:rsidRPr="001B29A7">
        <w:t>.</w:t>
      </w:r>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068689CF" w14:textId="6F19D4ED" w:rsidR="001B29A7" w:rsidRPr="00E40279" w:rsidRDefault="001B29A7" w:rsidP="00E40279">
      <w:pPr>
        <w:numPr>
          <w:ilvl w:val="3"/>
          <w:numId w:val="9"/>
        </w:numPr>
        <w:spacing w:after="120" w:line="264" w:lineRule="auto"/>
        <w:jc w:val="both"/>
        <w:rPr>
          <w:sz w:val="18"/>
          <w:szCs w:val="18"/>
        </w:rPr>
      </w:pPr>
      <w:bookmarkStart w:id="72"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s výše uvedenými katalogovými čísly odpadů k recyklaci na jím navržená recyklační místa/centra.</w:t>
      </w:r>
      <w:bookmarkEnd w:id="72"/>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73" w:name="_Toc6410460"/>
      <w:bookmarkStart w:id="74" w:name="_Toc146112667"/>
      <w:bookmarkStart w:id="75" w:name="_Toc185268695"/>
      <w:r w:rsidRPr="001B29A7">
        <w:rPr>
          <w:b/>
          <w:caps/>
          <w:sz w:val="22"/>
          <w:szCs w:val="18"/>
        </w:rPr>
        <w:t>ORGANIZACE VÝSTAVBY, VÝLUKY</w:t>
      </w:r>
      <w:bookmarkEnd w:id="73"/>
      <w:bookmarkEnd w:id="74"/>
      <w:bookmarkEnd w:id="75"/>
    </w:p>
    <w:p w14:paraId="46E03345" w14:textId="77777777" w:rsidR="001B29A7" w:rsidRPr="000F61D0" w:rsidRDefault="001B29A7" w:rsidP="001B29A7">
      <w:pPr>
        <w:numPr>
          <w:ilvl w:val="2"/>
          <w:numId w:val="9"/>
        </w:numPr>
        <w:spacing w:after="120" w:line="264" w:lineRule="auto"/>
        <w:jc w:val="both"/>
        <w:rPr>
          <w:sz w:val="18"/>
          <w:szCs w:val="18"/>
        </w:rPr>
      </w:pPr>
      <w:r w:rsidRPr="000F61D0">
        <w:rPr>
          <w:sz w:val="18"/>
          <w:szCs w:val="18"/>
        </w:rPr>
        <w:t xml:space="preserve">Rozhodující milníky doporučeného časového harmonogramu: </w:t>
      </w:r>
    </w:p>
    <w:p w14:paraId="1E79194A" w14:textId="3609E1F4" w:rsidR="001B29A7" w:rsidRPr="000F61D0" w:rsidRDefault="001B29A7" w:rsidP="005465AE">
      <w:pPr>
        <w:pStyle w:val="Odrka1-1"/>
      </w:pPr>
      <w:r w:rsidRPr="000F61D0">
        <w:t>Rozhodující milníky jsou:</w:t>
      </w:r>
      <w:r w:rsidR="00FA051A" w:rsidRPr="000F61D0">
        <w:t xml:space="preserve"> zahájení prací v neobsazeném bytě do 1 měsíce od zveřejnění smlouvy, ukončení prací v neobsazeném bytě do 5 měsíců od zveřejnění smlouvy, zahájení prací v obsazeném bytě do 1 měsíce od ukončení prací v neobsazeném bytě a ukončení realizace nejpozději do 10 měsíců od zveřejnění smlouvy</w:t>
      </w:r>
      <w:r w:rsidR="00AD29D4" w:rsidRPr="000F61D0">
        <w:t>.</w:t>
      </w:r>
    </w:p>
    <w:p w14:paraId="782A683C" w14:textId="3ACD1628" w:rsidR="001B29A7" w:rsidRPr="000F61D0" w:rsidRDefault="001B29A7" w:rsidP="001B29A7">
      <w:pPr>
        <w:numPr>
          <w:ilvl w:val="2"/>
          <w:numId w:val="9"/>
        </w:numPr>
        <w:spacing w:after="120" w:line="264" w:lineRule="auto"/>
        <w:jc w:val="both"/>
        <w:rPr>
          <w:sz w:val="18"/>
          <w:szCs w:val="18"/>
        </w:rPr>
      </w:pPr>
      <w:r w:rsidRPr="000F61D0">
        <w:rPr>
          <w:sz w:val="18"/>
          <w:szCs w:val="18"/>
        </w:rPr>
        <w:lastRenderedPageBreak/>
        <w:t>V harmonogramu postupu prací je nutno respektovat zejména následující požadavky a termíny:</w:t>
      </w:r>
    </w:p>
    <w:p w14:paraId="0DEDBFA2" w14:textId="77777777" w:rsidR="001B29A7" w:rsidRPr="000F61D0" w:rsidRDefault="001B29A7" w:rsidP="001B29A7">
      <w:pPr>
        <w:numPr>
          <w:ilvl w:val="0"/>
          <w:numId w:val="4"/>
        </w:numPr>
        <w:spacing w:after="60" w:line="264" w:lineRule="auto"/>
        <w:jc w:val="both"/>
        <w:rPr>
          <w:sz w:val="18"/>
          <w:szCs w:val="18"/>
        </w:rPr>
      </w:pPr>
      <w:r w:rsidRPr="000F61D0">
        <w:rPr>
          <w:sz w:val="18"/>
          <w:szCs w:val="18"/>
        </w:rPr>
        <w:t>termín zahájení a ukončení stavby</w:t>
      </w:r>
    </w:p>
    <w:p w14:paraId="74DD6AD0" w14:textId="5755B8F2" w:rsidR="001B29A7" w:rsidRPr="000F61D0" w:rsidRDefault="00FA051A" w:rsidP="001B29A7">
      <w:pPr>
        <w:numPr>
          <w:ilvl w:val="0"/>
          <w:numId w:val="4"/>
        </w:numPr>
        <w:spacing w:after="60" w:line="264" w:lineRule="auto"/>
        <w:jc w:val="both"/>
        <w:rPr>
          <w:sz w:val="18"/>
          <w:szCs w:val="18"/>
        </w:rPr>
      </w:pPr>
      <w:r w:rsidRPr="000F61D0">
        <w:rPr>
          <w:sz w:val="18"/>
          <w:szCs w:val="18"/>
        </w:rPr>
        <w:t>termín dokončení prací v neobsazeném bytě</w:t>
      </w:r>
    </w:p>
    <w:p w14:paraId="63FC2CA4" w14:textId="6EEFBEF6" w:rsidR="001B29A7" w:rsidRPr="000F61D0" w:rsidRDefault="00FA051A" w:rsidP="000F61D0">
      <w:pPr>
        <w:numPr>
          <w:ilvl w:val="0"/>
          <w:numId w:val="4"/>
        </w:numPr>
        <w:spacing w:after="60" w:line="264" w:lineRule="auto"/>
        <w:jc w:val="both"/>
        <w:rPr>
          <w:sz w:val="18"/>
          <w:szCs w:val="18"/>
        </w:rPr>
      </w:pPr>
      <w:r w:rsidRPr="000F61D0">
        <w:rPr>
          <w:sz w:val="18"/>
          <w:szCs w:val="18"/>
        </w:rPr>
        <w:t>termín zahájení prací v obsazeném bytě</w:t>
      </w:r>
    </w:p>
    <w:p w14:paraId="5C4981A8" w14:textId="77777777" w:rsidR="001B29A7" w:rsidRPr="001B29A7" w:rsidRDefault="001B29A7" w:rsidP="00822227">
      <w:pPr>
        <w:pStyle w:val="Nadpis2-1"/>
      </w:pPr>
      <w:bookmarkStart w:id="76" w:name="_Toc6410461"/>
      <w:bookmarkStart w:id="77" w:name="_Toc146112668"/>
      <w:bookmarkStart w:id="78" w:name="_Toc185268696"/>
      <w:r w:rsidRPr="001B29A7">
        <w:t>SOUVISEJÍCÍ DOKUMENTY A PŘEDPISY</w:t>
      </w:r>
      <w:bookmarkEnd w:id="76"/>
      <w:bookmarkEnd w:id="77"/>
      <w:bookmarkEnd w:id="78"/>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D46A434" w14:textId="77777777" w:rsidR="00407481" w:rsidRDefault="00407481" w:rsidP="00407481">
      <w:pPr>
        <w:pStyle w:val="Text2-1"/>
        <w:numPr>
          <w:ilvl w:val="2"/>
          <w:numId w:val="6"/>
        </w:numPr>
      </w:pPr>
      <w:bookmarkStart w:id="79" w:name="_Hlk173412991"/>
      <w:r>
        <w:t>Technické požadavky na výrobky, zařízení a technologie pro ŽDC (dle směrnic SŽDC č. 34 a č. 67 jsou uvedeny na webových stránkách:</w:t>
      </w:r>
    </w:p>
    <w:p w14:paraId="28A1B25E" w14:textId="3A16338F" w:rsidR="00407481" w:rsidRPr="00407481" w:rsidRDefault="00407481" w:rsidP="00101A84">
      <w:pPr>
        <w:spacing w:after="120" w:line="264" w:lineRule="auto"/>
        <w:ind w:left="737"/>
        <w:jc w:val="both"/>
        <w:rPr>
          <w:sz w:val="18"/>
          <w:szCs w:val="18"/>
        </w:rPr>
      </w:pPr>
      <w:bookmarkStart w:id="80" w:name="_Hlk173413116"/>
      <w:r w:rsidRPr="00101A84">
        <w:rPr>
          <w:rStyle w:val="Tun"/>
          <w:sz w:val="18"/>
          <w:szCs w:val="18"/>
        </w:rPr>
        <w:t xml:space="preserve">www.spravazeleznic.cz v sekci „Dodavatelé/Odběratelé / Technické požadavky </w:t>
      </w:r>
      <w:r w:rsidRPr="00101A84">
        <w:rPr>
          <w:rStyle w:val="Tun"/>
          <w:spacing w:val="-2"/>
          <w:sz w:val="18"/>
          <w:szCs w:val="18"/>
        </w:rPr>
        <w:t>na výrobky, zařízení a technologie pro ŽDC“</w:t>
      </w:r>
      <w:r w:rsidRPr="00101A84">
        <w:rPr>
          <w:spacing w:val="-2"/>
          <w:sz w:val="18"/>
          <w:szCs w:val="18"/>
        </w:rPr>
        <w:t xml:space="preserve"> </w:t>
      </w:r>
      <w:hyperlink r:id="rId11" w:history="1">
        <w:r w:rsidRPr="00101A84">
          <w:rPr>
            <w:rStyle w:val="Hypertextovodkaz"/>
            <w:spacing w:val="-2"/>
            <w:sz w:val="18"/>
            <w:szCs w:val="18"/>
          </w:rPr>
          <w:t>(https://www.spravazeleznic.cz/</w:t>
        </w:r>
        <w:r w:rsidRPr="00101A84">
          <w:rPr>
            <w:noProof/>
            <w:color w:val="0563C1" w:themeColor="hyperlink"/>
            <w:spacing w:val="-2"/>
            <w:sz w:val="18"/>
            <w:szCs w:val="18"/>
            <w:u w:val="single"/>
          </w:rPr>
          <w:br/>
        </w:r>
        <w:r w:rsidRPr="00101A84">
          <w:rPr>
            <w:rStyle w:val="Hypertextovodkaz"/>
            <w:spacing w:val="-2"/>
            <w:sz w:val="18"/>
            <w:szCs w:val="18"/>
          </w:rPr>
          <w:t>dodavatele-odberatele/technicke-pozadavky-na-vyrobky-zarizeni-a-technologie-pro-zdc.</w:t>
        </w:r>
      </w:hyperlink>
      <w:bookmarkEnd w:id="79"/>
      <w:bookmarkEnd w:id="80"/>
    </w:p>
    <w:p w14:paraId="161D9074" w14:textId="1ACC3F36"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dokumenty-a-predpisy)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46B2ADB5" w:rsidR="001B29A7" w:rsidRPr="001B29A7" w:rsidRDefault="001B29A7" w:rsidP="001B29A7">
      <w:pPr>
        <w:keepNext/>
        <w:spacing w:after="0" w:line="264" w:lineRule="auto"/>
        <w:ind w:left="737"/>
        <w:jc w:val="both"/>
        <w:rPr>
          <w:b/>
          <w:sz w:val="18"/>
          <w:szCs w:val="18"/>
        </w:rPr>
      </w:pPr>
      <w:r w:rsidRPr="001B29A7">
        <w:rPr>
          <w:b/>
          <w:sz w:val="18"/>
          <w:szCs w:val="18"/>
        </w:rPr>
        <w:t>Centrum t</w:t>
      </w:r>
      <w:r w:rsidR="00407481">
        <w:rPr>
          <w:b/>
          <w:sz w:val="18"/>
          <w:szCs w:val="18"/>
        </w:rPr>
        <w:t>echni</w:t>
      </w:r>
      <w:r w:rsidRPr="001B29A7">
        <w:rPr>
          <w:b/>
          <w:sz w:val="18"/>
          <w:szCs w:val="18"/>
        </w:rPr>
        <w:t>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FA6B9B" w:rsidRDefault="001B29A7" w:rsidP="001B29A7">
      <w:pPr>
        <w:keepNext/>
        <w:numPr>
          <w:ilvl w:val="0"/>
          <w:numId w:val="9"/>
        </w:numPr>
        <w:spacing w:before="280" w:after="120" w:line="264" w:lineRule="auto"/>
        <w:outlineLvl w:val="0"/>
        <w:rPr>
          <w:b/>
          <w:caps/>
          <w:sz w:val="22"/>
          <w:szCs w:val="18"/>
        </w:rPr>
      </w:pPr>
      <w:bookmarkStart w:id="81" w:name="_Toc6410462"/>
      <w:bookmarkStart w:id="82" w:name="_Toc146112669"/>
      <w:bookmarkStart w:id="83" w:name="_Toc185268697"/>
      <w:r w:rsidRPr="00FA6B9B">
        <w:rPr>
          <w:b/>
          <w:caps/>
          <w:sz w:val="22"/>
          <w:szCs w:val="18"/>
        </w:rPr>
        <w:t>PŘÍLOHY</w:t>
      </w:r>
      <w:bookmarkEnd w:id="81"/>
      <w:bookmarkEnd w:id="82"/>
      <w:bookmarkEnd w:id="83"/>
    </w:p>
    <w:p w14:paraId="370502E7" w14:textId="5B1D8054" w:rsidR="001B29A7" w:rsidRPr="00FA6B9B" w:rsidRDefault="001B29A7" w:rsidP="001B29A7">
      <w:pPr>
        <w:numPr>
          <w:ilvl w:val="2"/>
          <w:numId w:val="9"/>
        </w:numPr>
        <w:spacing w:after="120" w:line="264" w:lineRule="auto"/>
        <w:jc w:val="both"/>
        <w:rPr>
          <w:sz w:val="18"/>
          <w:szCs w:val="18"/>
        </w:rPr>
      </w:pPr>
      <w:bookmarkStart w:id="84" w:name="_Ref150949189"/>
      <w:bookmarkStart w:id="85" w:name="_Hlk151708219"/>
      <w:bookmarkStart w:id="86" w:name="_Ref164075689"/>
      <w:r w:rsidRPr="00FA6B9B">
        <w:rPr>
          <w:sz w:val="18"/>
          <w:szCs w:val="18"/>
        </w:rPr>
        <w:t>Vzorkování staveb Správy železnic, státní organizace</w:t>
      </w:r>
      <w:bookmarkStart w:id="87" w:name="_Ref150952710"/>
      <w:bookmarkEnd w:id="84"/>
      <w:bookmarkEnd w:id="85"/>
      <w:bookmarkEnd w:id="86"/>
    </w:p>
    <w:p w14:paraId="15D0F860" w14:textId="77777777" w:rsidR="00A81D87" w:rsidRPr="001B29A7" w:rsidRDefault="00A81D87" w:rsidP="00FA6B9B">
      <w:pPr>
        <w:spacing w:after="120" w:line="264" w:lineRule="auto"/>
        <w:ind w:left="737"/>
        <w:jc w:val="both"/>
        <w:rPr>
          <w:sz w:val="18"/>
          <w:szCs w:val="18"/>
          <w:highlight w:val="green"/>
        </w:rPr>
      </w:pPr>
    </w:p>
    <w:bookmarkEnd w:id="87"/>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3FC4A" w14:textId="77777777" w:rsidR="00A90066" w:rsidRDefault="00A90066" w:rsidP="00962258">
      <w:pPr>
        <w:spacing w:after="0" w:line="240" w:lineRule="auto"/>
      </w:pPr>
      <w:r>
        <w:separator/>
      </w:r>
    </w:p>
  </w:endnote>
  <w:endnote w:type="continuationSeparator" w:id="0">
    <w:p w14:paraId="442594CF" w14:textId="77777777" w:rsidR="00A90066" w:rsidRDefault="00A900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90066" w:rsidRPr="003462EB" w14:paraId="5501E568" w14:textId="77777777" w:rsidTr="00614E71">
      <w:tc>
        <w:tcPr>
          <w:tcW w:w="993" w:type="dxa"/>
          <w:tcMar>
            <w:left w:w="0" w:type="dxa"/>
            <w:right w:w="0" w:type="dxa"/>
          </w:tcMar>
          <w:vAlign w:val="bottom"/>
        </w:tcPr>
        <w:p w14:paraId="35B16E89" w14:textId="77777777" w:rsidR="00A90066" w:rsidRPr="00B8518B" w:rsidRDefault="00A9006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5B7CB833" w:rsidR="00A90066" w:rsidRDefault="00BD6A80" w:rsidP="00D81BCF">
          <w:pPr>
            <w:pStyle w:val="Zpatvlevo"/>
          </w:pPr>
          <w:fldSimple w:instr=" STYLEREF  _Název_akce  \* MERGEFORMAT ">
            <w:r w:rsidR="0004062F">
              <w:rPr>
                <w:noProof/>
              </w:rPr>
              <w:t>Oprava bytů výpravní budovy žst. SÁZAVA U ŽĎÁRU</w:t>
            </w:r>
            <w:r w:rsidR="0004062F">
              <w:rPr>
                <w:noProof/>
              </w:rPr>
              <w:cr/>
            </w:r>
          </w:fldSimple>
          <w:r w:rsidR="00A90066">
            <w:t>Příloha č. 2b)</w:t>
          </w:r>
          <w:r w:rsidR="00A90066" w:rsidRPr="003462EB">
            <w:t xml:space="preserve"> </w:t>
          </w:r>
        </w:p>
        <w:p w14:paraId="20360F9E" w14:textId="77777777" w:rsidR="00A90066" w:rsidRPr="003462EB" w:rsidRDefault="00A90066" w:rsidP="00DF7BAA">
          <w:pPr>
            <w:pStyle w:val="Zpatvlevo"/>
          </w:pPr>
          <w:r>
            <w:t>Zvláštní</w:t>
          </w:r>
          <w:r w:rsidRPr="003462EB">
            <w:t xml:space="preserve"> technické podmínky</w:t>
          </w:r>
          <w:r>
            <w:t xml:space="preserve"> - Zhotovení stavby </w:t>
          </w:r>
        </w:p>
      </w:tc>
    </w:tr>
  </w:tbl>
  <w:p w14:paraId="44CAABC9" w14:textId="77777777" w:rsidR="00A90066" w:rsidRPr="00614E71" w:rsidRDefault="00A9006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90066" w:rsidRPr="009E09BE" w14:paraId="097E5D44" w14:textId="77777777" w:rsidTr="00614E71">
      <w:tc>
        <w:tcPr>
          <w:tcW w:w="7797" w:type="dxa"/>
          <w:tcMar>
            <w:left w:w="0" w:type="dxa"/>
            <w:right w:w="0" w:type="dxa"/>
          </w:tcMar>
          <w:vAlign w:val="bottom"/>
        </w:tcPr>
        <w:p w14:paraId="121EAE6D" w14:textId="2D94DAE3" w:rsidR="00A90066" w:rsidRDefault="00BD6A80" w:rsidP="003B111D">
          <w:pPr>
            <w:pStyle w:val="Zpatvpravo"/>
          </w:pPr>
          <w:fldSimple w:instr=" STYLEREF  _Název_akce  \* MERGEFORMAT ">
            <w:r w:rsidR="0004062F">
              <w:rPr>
                <w:noProof/>
              </w:rPr>
              <w:t>Oprava bytů výpravní budovy žst. SÁZAVA U ŽĎÁRU</w:t>
            </w:r>
            <w:r w:rsidR="0004062F">
              <w:rPr>
                <w:noProof/>
              </w:rPr>
              <w:cr/>
            </w:r>
          </w:fldSimple>
          <w:r w:rsidR="00A90066">
            <w:t>Příloha č. 2 b)</w:t>
          </w:r>
        </w:p>
        <w:p w14:paraId="3E1644EB" w14:textId="77777777" w:rsidR="00A90066" w:rsidRPr="003462EB" w:rsidRDefault="00A90066"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77777777" w:rsidR="00A90066" w:rsidRPr="009E09BE" w:rsidRDefault="00A90066"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A90066" w:rsidRPr="00B8518B" w:rsidRDefault="00A9006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BC3F8" w14:textId="77777777" w:rsidR="00A90066" w:rsidRPr="00B8518B" w:rsidRDefault="00A90066" w:rsidP="00460660">
    <w:pPr>
      <w:pStyle w:val="Zpat"/>
      <w:rPr>
        <w:sz w:val="2"/>
        <w:szCs w:val="2"/>
      </w:rPr>
    </w:pPr>
  </w:p>
  <w:p w14:paraId="7649E63E" w14:textId="77777777" w:rsidR="00A90066" w:rsidRDefault="00A90066" w:rsidP="00757290">
    <w:pPr>
      <w:pStyle w:val="Zpatvlevo"/>
      <w:rPr>
        <w:rFonts w:cs="Calibri"/>
        <w:szCs w:val="12"/>
      </w:rPr>
    </w:pPr>
  </w:p>
  <w:p w14:paraId="0C12E0F9" w14:textId="77777777" w:rsidR="00A90066" w:rsidRPr="00460660" w:rsidRDefault="00A9006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7CE47" w14:textId="77777777" w:rsidR="00A90066" w:rsidRDefault="00A90066" w:rsidP="00962258">
      <w:pPr>
        <w:spacing w:after="0" w:line="240" w:lineRule="auto"/>
      </w:pPr>
      <w:r>
        <w:separator/>
      </w:r>
    </w:p>
  </w:footnote>
  <w:footnote w:type="continuationSeparator" w:id="0">
    <w:p w14:paraId="66B4DF14" w14:textId="77777777" w:rsidR="00A90066" w:rsidRDefault="00A900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0066" w14:paraId="1CD62867" w14:textId="77777777" w:rsidTr="00B22106">
      <w:trPr>
        <w:trHeight w:hRule="exact" w:val="936"/>
      </w:trPr>
      <w:tc>
        <w:tcPr>
          <w:tcW w:w="1361" w:type="dxa"/>
          <w:tcMar>
            <w:left w:w="0" w:type="dxa"/>
            <w:right w:w="0" w:type="dxa"/>
          </w:tcMar>
        </w:tcPr>
        <w:p w14:paraId="5D9F1A30" w14:textId="77777777" w:rsidR="00A90066" w:rsidRPr="00B8518B" w:rsidRDefault="00A90066" w:rsidP="00FC6389">
          <w:pPr>
            <w:pStyle w:val="Zpat"/>
            <w:rPr>
              <w:rStyle w:val="slostrnky"/>
            </w:rPr>
          </w:pPr>
        </w:p>
      </w:tc>
      <w:tc>
        <w:tcPr>
          <w:tcW w:w="3458" w:type="dxa"/>
          <w:shd w:val="clear" w:color="auto" w:fill="auto"/>
          <w:tcMar>
            <w:left w:w="0" w:type="dxa"/>
            <w:right w:w="0" w:type="dxa"/>
          </w:tcMar>
        </w:tcPr>
        <w:p w14:paraId="3BBC7D6D" w14:textId="77777777" w:rsidR="00A90066" w:rsidRDefault="00A90066"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A90066" w:rsidRPr="00D6163D" w:rsidRDefault="00A90066" w:rsidP="00FC6389">
          <w:pPr>
            <w:pStyle w:val="Druhdokumentu"/>
          </w:pPr>
        </w:p>
      </w:tc>
    </w:tr>
    <w:tr w:rsidR="00A90066" w14:paraId="4711747D" w14:textId="77777777" w:rsidTr="00B22106">
      <w:trPr>
        <w:trHeight w:hRule="exact" w:val="936"/>
      </w:trPr>
      <w:tc>
        <w:tcPr>
          <w:tcW w:w="1361" w:type="dxa"/>
          <w:tcMar>
            <w:left w:w="0" w:type="dxa"/>
            <w:right w:w="0" w:type="dxa"/>
          </w:tcMar>
        </w:tcPr>
        <w:p w14:paraId="5ED8C664" w14:textId="77777777" w:rsidR="00A90066" w:rsidRPr="00B8518B" w:rsidRDefault="00A90066" w:rsidP="00FC6389">
          <w:pPr>
            <w:pStyle w:val="Zpat"/>
            <w:rPr>
              <w:rStyle w:val="slostrnky"/>
            </w:rPr>
          </w:pPr>
        </w:p>
      </w:tc>
      <w:tc>
        <w:tcPr>
          <w:tcW w:w="3458" w:type="dxa"/>
          <w:shd w:val="clear" w:color="auto" w:fill="auto"/>
          <w:tcMar>
            <w:left w:w="0" w:type="dxa"/>
            <w:right w:w="0" w:type="dxa"/>
          </w:tcMar>
        </w:tcPr>
        <w:p w14:paraId="3D3FD567" w14:textId="77777777" w:rsidR="00A90066" w:rsidRDefault="00A90066" w:rsidP="00FC6389">
          <w:pPr>
            <w:pStyle w:val="Zpat"/>
          </w:pPr>
        </w:p>
      </w:tc>
      <w:tc>
        <w:tcPr>
          <w:tcW w:w="5756" w:type="dxa"/>
          <w:shd w:val="clear" w:color="auto" w:fill="auto"/>
          <w:tcMar>
            <w:left w:w="0" w:type="dxa"/>
            <w:right w:w="0" w:type="dxa"/>
          </w:tcMar>
        </w:tcPr>
        <w:p w14:paraId="54EA998C" w14:textId="77777777" w:rsidR="00A90066" w:rsidRPr="00D6163D" w:rsidRDefault="00A90066" w:rsidP="00FC6389">
          <w:pPr>
            <w:pStyle w:val="Druhdokumentu"/>
          </w:pPr>
        </w:p>
      </w:tc>
    </w:tr>
  </w:tbl>
  <w:p w14:paraId="03AEB715" w14:textId="77777777" w:rsidR="00A90066" w:rsidRPr="00D6163D" w:rsidRDefault="00A90066" w:rsidP="00FC6389">
    <w:pPr>
      <w:pStyle w:val="Zhlav"/>
      <w:rPr>
        <w:sz w:val="8"/>
        <w:szCs w:val="8"/>
      </w:rPr>
    </w:pPr>
  </w:p>
  <w:p w14:paraId="60B241AC" w14:textId="77777777" w:rsidR="00A90066" w:rsidRPr="00460660" w:rsidRDefault="00A900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7400925">
    <w:abstractNumId w:val="9"/>
  </w:num>
  <w:num w:numId="2" w16cid:durableId="138889762">
    <w:abstractNumId w:val="6"/>
  </w:num>
  <w:num w:numId="3" w16cid:durableId="1502886698">
    <w:abstractNumId w:val="3"/>
  </w:num>
  <w:num w:numId="4" w16cid:durableId="144709491">
    <w:abstractNumId w:val="11"/>
  </w:num>
  <w:num w:numId="5" w16cid:durableId="1461528915">
    <w:abstractNumId w:val="16"/>
  </w:num>
  <w:num w:numId="6" w16cid:durableId="309865266">
    <w:abstractNumId w:val="5"/>
  </w:num>
  <w:num w:numId="7" w16cid:durableId="714356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52555551">
    <w:abstractNumId w:val="19"/>
  </w:num>
  <w:num w:numId="9" w16cid:durableId="1318729900">
    <w:abstractNumId w:val="5"/>
  </w:num>
  <w:num w:numId="10" w16cid:durableId="848105782">
    <w:abstractNumId w:val="0"/>
  </w:num>
  <w:num w:numId="11" w16cid:durableId="420838367">
    <w:abstractNumId w:val="11"/>
  </w:num>
  <w:num w:numId="12" w16cid:durableId="999386722">
    <w:abstractNumId w:val="16"/>
  </w:num>
  <w:num w:numId="13" w16cid:durableId="483276063">
    <w:abstractNumId w:val="18"/>
  </w:num>
  <w:num w:numId="14" w16cid:durableId="1437366706">
    <w:abstractNumId w:val="2"/>
  </w:num>
  <w:num w:numId="15" w16cid:durableId="2145539310">
    <w:abstractNumId w:val="5"/>
  </w:num>
  <w:num w:numId="16" w16cid:durableId="990911362">
    <w:abstractNumId w:val="19"/>
  </w:num>
  <w:num w:numId="17" w16cid:durableId="1937595806">
    <w:abstractNumId w:val="19"/>
  </w:num>
  <w:num w:numId="18" w16cid:durableId="1147404791">
    <w:abstractNumId w:val="19"/>
  </w:num>
  <w:num w:numId="19" w16cid:durableId="2085643161">
    <w:abstractNumId w:val="8"/>
  </w:num>
  <w:num w:numId="20" w16cid:durableId="562065448">
    <w:abstractNumId w:val="7"/>
  </w:num>
  <w:num w:numId="21" w16cid:durableId="1945265151">
    <w:abstractNumId w:val="14"/>
  </w:num>
  <w:num w:numId="22" w16cid:durableId="1520663436">
    <w:abstractNumId w:val="1"/>
  </w:num>
  <w:num w:numId="23" w16cid:durableId="1649431257">
    <w:abstractNumId w:val="17"/>
  </w:num>
  <w:num w:numId="24" w16cid:durableId="1414164828">
    <w:abstractNumId w:val="4"/>
  </w:num>
  <w:num w:numId="25" w16cid:durableId="723335643">
    <w:abstractNumId w:val="13"/>
  </w:num>
  <w:num w:numId="26" w16cid:durableId="1213814067">
    <w:abstractNumId w:val="12"/>
  </w:num>
  <w:num w:numId="27" w16cid:durableId="1162698495">
    <w:abstractNumId w:val="10"/>
  </w:num>
  <w:num w:numId="28" w16cid:durableId="19755238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950988">
    <w:abstractNumId w:val="16"/>
  </w:num>
  <w:num w:numId="30" w16cid:durableId="1591426624">
    <w:abstractNumId w:val="19"/>
  </w:num>
  <w:num w:numId="31" w16cid:durableId="742945917">
    <w:abstractNumId w:val="19"/>
  </w:num>
  <w:num w:numId="32" w16cid:durableId="1587033366">
    <w:abstractNumId w:val="15"/>
  </w:num>
  <w:num w:numId="33" w16cid:durableId="762263856">
    <w:abstractNumId w:val="19"/>
  </w:num>
  <w:num w:numId="34" w16cid:durableId="1893148412">
    <w:abstractNumId w:val="19"/>
  </w:num>
  <w:num w:numId="35" w16cid:durableId="370999315">
    <w:abstractNumId w:val="19"/>
  </w:num>
  <w:num w:numId="36" w16cid:durableId="456415549">
    <w:abstractNumId w:val="19"/>
  </w:num>
  <w:num w:numId="37" w16cid:durableId="7461525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0450440">
    <w:abstractNumId w:val="19"/>
  </w:num>
  <w:num w:numId="39" w16cid:durableId="1180268755">
    <w:abstractNumId w:val="19"/>
  </w:num>
  <w:num w:numId="40" w16cid:durableId="1040786721">
    <w:abstractNumId w:val="19"/>
  </w:num>
  <w:num w:numId="41" w16cid:durableId="13368079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062F"/>
    <w:rsid w:val="00040E8D"/>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96A6F"/>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E64E1"/>
    <w:rsid w:val="000F15F1"/>
    <w:rsid w:val="000F30D1"/>
    <w:rsid w:val="000F30ED"/>
    <w:rsid w:val="000F452D"/>
    <w:rsid w:val="000F61D0"/>
    <w:rsid w:val="000F6F3E"/>
    <w:rsid w:val="00101A84"/>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2661"/>
    <w:rsid w:val="00143BBC"/>
    <w:rsid w:val="001458CB"/>
    <w:rsid w:val="001458F9"/>
    <w:rsid w:val="00146BCB"/>
    <w:rsid w:val="001474D6"/>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5FA9"/>
    <w:rsid w:val="001976B3"/>
    <w:rsid w:val="00197D96"/>
    <w:rsid w:val="001A392B"/>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276C5"/>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319B"/>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136A"/>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344A"/>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57CE0"/>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00C2"/>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481"/>
    <w:rsid w:val="004078F3"/>
    <w:rsid w:val="00407F22"/>
    <w:rsid w:val="00410C44"/>
    <w:rsid w:val="0041268A"/>
    <w:rsid w:val="00412D61"/>
    <w:rsid w:val="00413CA9"/>
    <w:rsid w:val="004211D8"/>
    <w:rsid w:val="0042581E"/>
    <w:rsid w:val="0042624A"/>
    <w:rsid w:val="00426465"/>
    <w:rsid w:val="00426AD0"/>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0C62"/>
    <w:rsid w:val="004C27A1"/>
    <w:rsid w:val="004C3255"/>
    <w:rsid w:val="004C388C"/>
    <w:rsid w:val="004C430E"/>
    <w:rsid w:val="004C4399"/>
    <w:rsid w:val="004C5675"/>
    <w:rsid w:val="004C62C7"/>
    <w:rsid w:val="004C787C"/>
    <w:rsid w:val="004D5AB1"/>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537A"/>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D3B"/>
    <w:rsid w:val="00575E5A"/>
    <w:rsid w:val="00580245"/>
    <w:rsid w:val="00585A86"/>
    <w:rsid w:val="00585C2A"/>
    <w:rsid w:val="0058742A"/>
    <w:rsid w:val="00587CA4"/>
    <w:rsid w:val="00590B8A"/>
    <w:rsid w:val="005A1F44"/>
    <w:rsid w:val="005A2E93"/>
    <w:rsid w:val="005A499F"/>
    <w:rsid w:val="005B4AAA"/>
    <w:rsid w:val="005C42AC"/>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22A"/>
    <w:rsid w:val="006676BD"/>
    <w:rsid w:val="00673E44"/>
    <w:rsid w:val="0067465A"/>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B6D33"/>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07F9E"/>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3FBE"/>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1CAF"/>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1305"/>
    <w:rsid w:val="008E3E00"/>
    <w:rsid w:val="008E54C8"/>
    <w:rsid w:val="008F18D6"/>
    <w:rsid w:val="008F2C9B"/>
    <w:rsid w:val="008F4C15"/>
    <w:rsid w:val="008F797B"/>
    <w:rsid w:val="0090019A"/>
    <w:rsid w:val="00904780"/>
    <w:rsid w:val="009048B2"/>
    <w:rsid w:val="00904CC9"/>
    <w:rsid w:val="0090635B"/>
    <w:rsid w:val="00913836"/>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2694"/>
    <w:rsid w:val="009570E9"/>
    <w:rsid w:val="00957F1F"/>
    <w:rsid w:val="00962258"/>
    <w:rsid w:val="009645FF"/>
    <w:rsid w:val="00967398"/>
    <w:rsid w:val="009678B7"/>
    <w:rsid w:val="00967F48"/>
    <w:rsid w:val="009717F1"/>
    <w:rsid w:val="0097239D"/>
    <w:rsid w:val="00974711"/>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D95"/>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133E6"/>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0066"/>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AF6352"/>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A80"/>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484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05A5"/>
    <w:rsid w:val="00DE1C1C"/>
    <w:rsid w:val="00DE39FF"/>
    <w:rsid w:val="00DE51A5"/>
    <w:rsid w:val="00DE56F2"/>
    <w:rsid w:val="00DF116D"/>
    <w:rsid w:val="00DF4DDD"/>
    <w:rsid w:val="00DF643C"/>
    <w:rsid w:val="00DF7BAA"/>
    <w:rsid w:val="00E00DC4"/>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0279"/>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13C"/>
    <w:rsid w:val="00F1481D"/>
    <w:rsid w:val="00F1715C"/>
    <w:rsid w:val="00F24845"/>
    <w:rsid w:val="00F27755"/>
    <w:rsid w:val="00F310F8"/>
    <w:rsid w:val="00F331C1"/>
    <w:rsid w:val="00F34D85"/>
    <w:rsid w:val="00F35939"/>
    <w:rsid w:val="00F40272"/>
    <w:rsid w:val="00F43984"/>
    <w:rsid w:val="00F45607"/>
    <w:rsid w:val="00F4722B"/>
    <w:rsid w:val="00F51809"/>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051A"/>
    <w:rsid w:val="00FA17DD"/>
    <w:rsid w:val="00FA5522"/>
    <w:rsid w:val="00FA5E95"/>
    <w:rsid w:val="00FA6B9B"/>
    <w:rsid w:val="00FA7457"/>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264508249">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D487E"/>
    <w:rsid w:val="002E51F7"/>
    <w:rsid w:val="002F7277"/>
    <w:rsid w:val="00360EFD"/>
    <w:rsid w:val="0037404B"/>
    <w:rsid w:val="003D05F4"/>
    <w:rsid w:val="003F47EA"/>
    <w:rsid w:val="00401CC1"/>
    <w:rsid w:val="0043729A"/>
    <w:rsid w:val="004E086C"/>
    <w:rsid w:val="005563E8"/>
    <w:rsid w:val="005B4AAA"/>
    <w:rsid w:val="005C479A"/>
    <w:rsid w:val="005E3F36"/>
    <w:rsid w:val="00643B37"/>
    <w:rsid w:val="006D2CAF"/>
    <w:rsid w:val="006D3307"/>
    <w:rsid w:val="007C3845"/>
    <w:rsid w:val="008524A8"/>
    <w:rsid w:val="008965B5"/>
    <w:rsid w:val="008B4F1A"/>
    <w:rsid w:val="008D6721"/>
    <w:rsid w:val="008E75C7"/>
    <w:rsid w:val="00990DFF"/>
    <w:rsid w:val="00A274CF"/>
    <w:rsid w:val="00A32D92"/>
    <w:rsid w:val="00A51A77"/>
    <w:rsid w:val="00A6747F"/>
    <w:rsid w:val="00AF4862"/>
    <w:rsid w:val="00B07E8F"/>
    <w:rsid w:val="00B15C2D"/>
    <w:rsid w:val="00B92277"/>
    <w:rsid w:val="00B97B95"/>
    <w:rsid w:val="00BE633A"/>
    <w:rsid w:val="00C609FA"/>
    <w:rsid w:val="00C934E7"/>
    <w:rsid w:val="00D74B60"/>
    <w:rsid w:val="00DD1956"/>
    <w:rsid w:val="00DD41A5"/>
    <w:rsid w:val="00DE4CFC"/>
    <w:rsid w:val="00E4464B"/>
    <w:rsid w:val="00EC2C68"/>
    <w:rsid w:val="00EF27EA"/>
    <w:rsid w:val="00F03667"/>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8DE7B4-DB8E-4FFC-A26E-35B2F5D9F240}">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10</Pages>
  <Words>3920</Words>
  <Characters>23132</Characters>
  <Application>Microsoft Office Word</Application>
  <DocSecurity>0</DocSecurity>
  <Lines>192</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26999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Vich Jiří</cp:lastModifiedBy>
  <cp:revision>14</cp:revision>
  <cp:lastPrinted>2024-01-30T09:26:00Z</cp:lastPrinted>
  <dcterms:created xsi:type="dcterms:W3CDTF">2024-08-02T11:19:00Z</dcterms:created>
  <dcterms:modified xsi:type="dcterms:W3CDTF">2025-02-14T08:55:00Z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